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3F75" w:rsidR="00343F75" w:rsidRDefault="00343F75" w14:paraId="1AB5D2F7" w14:textId="77777777">
      <w:pPr>
        <w:jc w:val="both"/>
        <w:rPr>
          <w:lang w:val="pl-PL"/>
        </w:rPr>
      </w:pPr>
      <w:proofErr w:type="spellStart"/>
      <w:r>
        <w:rPr>
          <w:b/>
          <w:bCs/>
          <w:color w:val="000000"/>
          <w:sz w:val="48"/>
          <w:szCs w:val="48"/>
          <w:lang w:val="pl-PL"/>
        </w:rPr>
        <w:t>Changemaking</w:t>
      </w:r>
      <w:proofErr w:type="spellEnd"/>
      <w:r>
        <w:rPr>
          <w:b/>
          <w:bCs/>
          <w:color w:val="000000"/>
          <w:sz w:val="48"/>
          <w:szCs w:val="48"/>
          <w:lang w:val="pl-PL"/>
        </w:rPr>
        <w:t xml:space="preserve"> bez barier</w:t>
      </w:r>
    </w:p>
    <w:p w:rsidRPr="00343F75" w:rsidR="00343F75" w:rsidRDefault="00343F75" w14:paraId="27A275F3" w14:textId="77777777">
      <w:pPr>
        <w:jc w:val="both"/>
        <w:rPr>
          <w:lang w:val="pl-PL"/>
        </w:rPr>
      </w:pPr>
      <w:r>
        <w:rPr>
          <w:b/>
          <w:bCs/>
          <w:color w:val="000000"/>
          <w:sz w:val="27"/>
          <w:szCs w:val="27"/>
          <w:lang w:val="pl-PL"/>
        </w:rPr>
        <w:t xml:space="preserve">Wnioski </w:t>
      </w:r>
      <w:proofErr w:type="spellStart"/>
      <w:r>
        <w:rPr>
          <w:b/>
          <w:bCs/>
          <w:color w:val="000000"/>
          <w:sz w:val="27"/>
          <w:szCs w:val="27"/>
          <w:lang w:val="pl-PL"/>
        </w:rPr>
        <w:t>Ashoki</w:t>
      </w:r>
      <w:proofErr w:type="spellEnd"/>
      <w:r>
        <w:rPr>
          <w:b/>
          <w:bCs/>
          <w:color w:val="000000"/>
          <w:sz w:val="27"/>
          <w:szCs w:val="27"/>
          <w:lang w:val="pl-PL"/>
        </w:rPr>
        <w:t xml:space="preserve"> z obszaru niepełnosprawności</w:t>
      </w:r>
    </w:p>
    <w:p w:rsidR="00343F75" w:rsidRDefault="00343F75" w14:paraId="7FE45165" w14:textId="77777777">
      <w:pPr>
        <w:jc w:val="both"/>
      </w:pPr>
      <w:r w:rsidRPr="00343F75">
        <w:rPr>
          <w:b/>
          <w:bCs/>
          <w:color w:val="000000"/>
        </w:rPr>
        <w:t>Ashoka Everyone a Changemaker™</w:t>
      </w:r>
    </w:p>
    <w:p w:rsidRPr="00343F75" w:rsidR="00343F75" w:rsidRDefault="00343F75" w14:paraId="1674FBA2" w14:textId="77777777">
      <w:pPr>
        <w:jc w:val="both"/>
      </w:pPr>
      <w:r w:rsidRPr="08323A78" w:rsidR="491A9B2B">
        <w:rPr>
          <w:b w:val="1"/>
          <w:bCs w:val="1"/>
          <w:color w:val="000000" w:themeColor="text1" w:themeTint="FF" w:themeShade="FF"/>
          <w:lang w:val="pl-PL"/>
        </w:rPr>
        <w:t xml:space="preserve">The </w:t>
      </w:r>
      <w:r w:rsidRPr="08323A78" w:rsidR="491A9B2B">
        <w:rPr>
          <w:b w:val="1"/>
          <w:bCs w:val="1"/>
          <w:color w:val="000000" w:themeColor="text1" w:themeTint="FF" w:themeShade="FF"/>
          <w:lang w:val="pl-PL"/>
        </w:rPr>
        <w:t>Seneca</w:t>
      </w:r>
      <w:r w:rsidRPr="08323A78" w:rsidR="491A9B2B">
        <w:rPr>
          <w:b w:val="1"/>
          <w:bCs w:val="1"/>
          <w:color w:val="000000" w:themeColor="text1" w:themeTint="FF" w:themeShade="FF"/>
          <w:lang w:val="pl-PL"/>
        </w:rPr>
        <w:t xml:space="preserve"> Trust</w:t>
      </w:r>
    </w:p>
    <w:p w:rsidR="08323A78" w:rsidP="08323A78" w:rsidRDefault="08323A78" w14:paraId="7B20979D" w14:textId="7F3D5032">
      <w:pPr>
        <w:pStyle w:val="Normal"/>
        <w:jc w:val="both"/>
        <w:rPr>
          <w:b w:val="1"/>
          <w:bCs w:val="1"/>
          <w:color w:val="000000" w:themeColor="text1" w:themeTint="FF" w:themeShade="FF"/>
          <w:lang w:val="pl-PL"/>
        </w:rPr>
      </w:pPr>
    </w:p>
    <w:sdt>
      <w:sdtPr>
        <w:id w:val="694500391"/>
        <w:docPartObj>
          <w:docPartGallery w:val="Table of Contents"/>
          <w:docPartUnique/>
        </w:docPartObj>
      </w:sdtPr>
      <w:sdtContent>
        <w:p w:rsidR="08323A78" w:rsidP="08323A78" w:rsidRDefault="08323A78" w14:paraId="7ACB510D" w14:textId="173215E9">
          <w:pPr>
            <w:pStyle w:val="TOC1"/>
            <w:tabs>
              <w:tab w:val="right" w:leader="dot" w:pos="9360"/>
            </w:tabs>
            <w:bidi w:val="0"/>
          </w:pPr>
          <w:r>
            <w:fldChar w:fldCharType="begin"/>
          </w:r>
          <w:r>
            <w:instrText xml:space="preserve">TOC \o "1-9" \z \u \h</w:instrText>
          </w:r>
          <w:r>
            <w:fldChar w:fldCharType="separate"/>
          </w:r>
          <w:r>
            <w:fldChar w:fldCharType="begin"/>
          </w:r>
          <w:r>
            <w:instrText xml:space="preserve">HYPERLINK  \l  "_Toc550220330" </w:instrText>
          </w:r>
          <w:r>
            <w:fldChar w:fldCharType="separate"/>
          </w:r>
          <w:r w:rsidRPr="08323A78" w:rsidR="08323A78">
            <w:rPr>
              <w:rStyle w:val="Hyperlink"/>
            </w:rPr>
            <w:t>Wstęp</w:t>
          </w:r>
          <w:r>
            <w:tab/>
          </w:r>
          <w:r>
            <w:fldChar w:fldCharType="begin"/>
          </w:r>
          <w:r>
            <w:instrText xml:space="preserve">PAGEREF _Toc550220330 \h</w:instrText>
          </w:r>
          <w:r>
            <w:fldChar w:fldCharType="separate"/>
          </w:r>
          <w:r w:rsidRPr="08323A78" w:rsidR="08323A78">
            <w:rPr>
              <w:rStyle w:val="Hyperlink"/>
            </w:rPr>
            <w:t>1</w:t>
          </w:r>
          <w:r>
            <w:fldChar w:fldCharType="end"/>
          </w:r>
          <w:r>
            <w:fldChar w:fldCharType="end"/>
          </w:r>
        </w:p>
        <w:p w:rsidR="08323A78" w:rsidP="08323A78" w:rsidRDefault="08323A78" w14:paraId="797192F6" w14:textId="3999A4A1">
          <w:pPr>
            <w:pStyle w:val="TOC1"/>
            <w:tabs>
              <w:tab w:val="right" w:leader="dot" w:pos="9360"/>
            </w:tabs>
            <w:bidi w:val="0"/>
          </w:pPr>
          <w:r>
            <w:fldChar w:fldCharType="begin"/>
          </w:r>
          <w:r>
            <w:instrText xml:space="preserve">HYPERLINK  \l  "_Toc1887151428" </w:instrText>
          </w:r>
          <w:r>
            <w:fldChar w:fldCharType="separate"/>
          </w:r>
          <w:r w:rsidRPr="08323A78" w:rsidR="08323A78">
            <w:rPr>
              <w:rStyle w:val="Hyperlink"/>
            </w:rPr>
            <w:t>Mapowanie Członków i Członkiń Ashoki oraz ich wpływu</w:t>
          </w:r>
          <w:r>
            <w:tab/>
          </w:r>
          <w:r>
            <w:fldChar w:fldCharType="begin"/>
          </w:r>
          <w:r>
            <w:instrText xml:space="preserve">PAGEREF _Toc1887151428 \h</w:instrText>
          </w:r>
          <w:r>
            <w:fldChar w:fldCharType="separate"/>
          </w:r>
          <w:r w:rsidRPr="08323A78" w:rsidR="08323A78">
            <w:rPr>
              <w:rStyle w:val="Hyperlink"/>
            </w:rPr>
            <w:t>2</w:t>
          </w:r>
          <w:r>
            <w:fldChar w:fldCharType="end"/>
          </w:r>
          <w:r>
            <w:fldChar w:fldCharType="end"/>
          </w:r>
        </w:p>
        <w:p w:rsidR="08323A78" w:rsidP="08323A78" w:rsidRDefault="08323A78" w14:paraId="190339AC" w14:textId="4EAB5F33">
          <w:pPr>
            <w:pStyle w:val="TOC2"/>
            <w:tabs>
              <w:tab w:val="right" w:leader="dot" w:pos="9360"/>
            </w:tabs>
            <w:bidi w:val="0"/>
          </w:pPr>
          <w:r>
            <w:fldChar w:fldCharType="begin"/>
          </w:r>
          <w:r>
            <w:instrText xml:space="preserve">HYPERLINK  \l  "_Toc325024392" </w:instrText>
          </w:r>
          <w:r>
            <w:fldChar w:fldCharType="separate"/>
          </w:r>
          <w:r w:rsidRPr="08323A78" w:rsidR="08323A78">
            <w:rPr>
              <w:rStyle w:val="Hyperlink"/>
            </w:rPr>
            <w:t>I. Obecny krajobraz pracy Członków i Członkiń Ashoki w obszarze niepełnosprawności</w:t>
          </w:r>
          <w:r>
            <w:tab/>
          </w:r>
          <w:r>
            <w:fldChar w:fldCharType="begin"/>
          </w:r>
          <w:r>
            <w:instrText xml:space="preserve">PAGEREF _Toc325024392 \h</w:instrText>
          </w:r>
          <w:r>
            <w:fldChar w:fldCharType="separate"/>
          </w:r>
          <w:r w:rsidRPr="08323A78" w:rsidR="08323A78">
            <w:rPr>
              <w:rStyle w:val="Hyperlink"/>
            </w:rPr>
            <w:t>3</w:t>
          </w:r>
          <w:r>
            <w:fldChar w:fldCharType="end"/>
          </w:r>
          <w:r>
            <w:fldChar w:fldCharType="end"/>
          </w:r>
        </w:p>
        <w:p w:rsidR="08323A78" w:rsidP="08323A78" w:rsidRDefault="08323A78" w14:paraId="0A5EE13F" w14:textId="0B64EB3A">
          <w:pPr>
            <w:pStyle w:val="TOC2"/>
            <w:tabs>
              <w:tab w:val="right" w:leader="dot" w:pos="9360"/>
            </w:tabs>
            <w:bidi w:val="0"/>
          </w:pPr>
          <w:r>
            <w:fldChar w:fldCharType="begin"/>
          </w:r>
          <w:r>
            <w:instrText xml:space="preserve">HYPERLINK  \l  "_Toc1816917828" </w:instrText>
          </w:r>
          <w:r>
            <w:fldChar w:fldCharType="separate"/>
          </w:r>
          <w:r w:rsidRPr="08323A78" w:rsidR="08323A78">
            <w:rPr>
              <w:rStyle w:val="Hyperlink"/>
            </w:rPr>
            <w:t>II. Kwestie intersekcjonalne</w:t>
          </w:r>
          <w:r>
            <w:tab/>
          </w:r>
          <w:r>
            <w:fldChar w:fldCharType="begin"/>
          </w:r>
          <w:r>
            <w:instrText xml:space="preserve">PAGEREF _Toc1816917828 \h</w:instrText>
          </w:r>
          <w:r>
            <w:fldChar w:fldCharType="separate"/>
          </w:r>
          <w:r w:rsidRPr="08323A78" w:rsidR="08323A78">
            <w:rPr>
              <w:rStyle w:val="Hyperlink"/>
            </w:rPr>
            <w:t>5</w:t>
          </w:r>
          <w:r>
            <w:fldChar w:fldCharType="end"/>
          </w:r>
          <w:r>
            <w:fldChar w:fldCharType="end"/>
          </w:r>
        </w:p>
        <w:p w:rsidR="08323A78" w:rsidP="08323A78" w:rsidRDefault="08323A78" w14:paraId="36340F09" w14:textId="6EB186DB">
          <w:pPr>
            <w:pStyle w:val="TOC2"/>
            <w:tabs>
              <w:tab w:val="right" w:leader="dot" w:pos="9360"/>
            </w:tabs>
            <w:bidi w:val="0"/>
          </w:pPr>
          <w:r>
            <w:fldChar w:fldCharType="begin"/>
          </w:r>
          <w:r>
            <w:instrText xml:space="preserve">HYPERLINK  \l  "_Toc1539767778" </w:instrText>
          </w:r>
          <w:r>
            <w:fldChar w:fldCharType="separate"/>
          </w:r>
          <w:r w:rsidRPr="08323A78" w:rsidR="08323A78">
            <w:rPr>
              <w:rStyle w:val="Hyperlink"/>
            </w:rPr>
            <w:t>III. Stosowane innowacje i strategie</w:t>
          </w:r>
          <w:r>
            <w:tab/>
          </w:r>
          <w:r>
            <w:fldChar w:fldCharType="begin"/>
          </w:r>
          <w:r>
            <w:instrText xml:space="preserve">PAGEREF _Toc1539767778 \h</w:instrText>
          </w:r>
          <w:r>
            <w:fldChar w:fldCharType="separate"/>
          </w:r>
          <w:r w:rsidRPr="08323A78" w:rsidR="08323A78">
            <w:rPr>
              <w:rStyle w:val="Hyperlink"/>
            </w:rPr>
            <w:t>7</w:t>
          </w:r>
          <w:r>
            <w:fldChar w:fldCharType="end"/>
          </w:r>
          <w:r>
            <w:fldChar w:fldCharType="end"/>
          </w:r>
        </w:p>
        <w:p w:rsidR="08323A78" w:rsidP="08323A78" w:rsidRDefault="08323A78" w14:paraId="55FC6FF5" w14:textId="12EE2C28">
          <w:pPr>
            <w:pStyle w:val="TOC3"/>
            <w:tabs>
              <w:tab w:val="right" w:leader="dot" w:pos="9360"/>
            </w:tabs>
            <w:bidi w:val="0"/>
          </w:pPr>
          <w:r>
            <w:fldChar w:fldCharType="begin"/>
          </w:r>
          <w:r>
            <w:instrText xml:space="preserve">HYPERLINK  \l  "_Toc862999302" </w:instrText>
          </w:r>
          <w:r>
            <w:fldChar w:fldCharType="separate"/>
          </w:r>
          <w:r w:rsidRPr="08323A78" w:rsidR="08323A78">
            <w:rPr>
              <w:rStyle w:val="Hyperlink"/>
            </w:rPr>
            <w:t>Wzorce w pracy Członków i Członkiń Ashoki</w:t>
          </w:r>
          <w:r>
            <w:tab/>
          </w:r>
          <w:r>
            <w:fldChar w:fldCharType="begin"/>
          </w:r>
          <w:r>
            <w:instrText xml:space="preserve">PAGEREF _Toc862999302 \h</w:instrText>
          </w:r>
          <w:r>
            <w:fldChar w:fldCharType="separate"/>
          </w:r>
          <w:r w:rsidRPr="08323A78" w:rsidR="08323A78">
            <w:rPr>
              <w:rStyle w:val="Hyperlink"/>
            </w:rPr>
            <w:t>8</w:t>
          </w:r>
          <w:r>
            <w:fldChar w:fldCharType="end"/>
          </w:r>
          <w:r>
            <w:fldChar w:fldCharType="end"/>
          </w:r>
        </w:p>
        <w:p w:rsidR="08323A78" w:rsidP="08323A78" w:rsidRDefault="08323A78" w14:paraId="00F77FA5" w14:textId="28C44BB9">
          <w:pPr>
            <w:pStyle w:val="TOC4"/>
            <w:tabs>
              <w:tab w:val="right" w:leader="dot" w:pos="9360"/>
            </w:tabs>
            <w:bidi w:val="0"/>
          </w:pPr>
          <w:r>
            <w:fldChar w:fldCharType="begin"/>
          </w:r>
          <w:r>
            <w:instrText xml:space="preserve">HYPERLINK  \l  "_Toc1406318828" </w:instrText>
          </w:r>
          <w:r>
            <w:fldChar w:fldCharType="separate"/>
          </w:r>
          <w:r w:rsidRPr="08323A78" w:rsidR="08323A78">
            <w:rPr>
              <w:rStyle w:val="Hyperlink"/>
            </w:rPr>
            <w:t>a. Changemaking generuje kolejnych twórców zmian</w:t>
          </w:r>
          <w:r>
            <w:tab/>
          </w:r>
          <w:r>
            <w:fldChar w:fldCharType="begin"/>
          </w:r>
          <w:r>
            <w:instrText xml:space="preserve">PAGEREF _Toc1406318828 \h</w:instrText>
          </w:r>
          <w:r>
            <w:fldChar w:fldCharType="separate"/>
          </w:r>
          <w:r w:rsidRPr="08323A78" w:rsidR="08323A78">
            <w:rPr>
              <w:rStyle w:val="Hyperlink"/>
            </w:rPr>
            <w:t>8</w:t>
          </w:r>
          <w:r>
            <w:fldChar w:fldCharType="end"/>
          </w:r>
          <w:r>
            <w:fldChar w:fldCharType="end"/>
          </w:r>
        </w:p>
        <w:p w:rsidR="08323A78" w:rsidP="08323A78" w:rsidRDefault="08323A78" w14:paraId="1CF6FDB1" w14:textId="1B590BCF">
          <w:pPr>
            <w:pStyle w:val="TOC4"/>
            <w:tabs>
              <w:tab w:val="right" w:leader="dot" w:pos="9360"/>
            </w:tabs>
            <w:bidi w:val="0"/>
          </w:pPr>
          <w:r>
            <w:fldChar w:fldCharType="begin"/>
          </w:r>
          <w:r>
            <w:instrText xml:space="preserve">HYPERLINK  \l  "_Toc341720002" </w:instrText>
          </w:r>
          <w:r>
            <w:fldChar w:fldCharType="separate"/>
          </w:r>
          <w:r w:rsidRPr="08323A78" w:rsidR="08323A78">
            <w:rPr>
              <w:rStyle w:val="Hyperlink"/>
            </w:rPr>
            <w:t>b. Współpraca międzysektorowa zwielokrotnia wpływ</w:t>
          </w:r>
          <w:r>
            <w:tab/>
          </w:r>
          <w:r>
            <w:fldChar w:fldCharType="begin"/>
          </w:r>
          <w:r>
            <w:instrText xml:space="preserve">PAGEREF _Toc341720002 \h</w:instrText>
          </w:r>
          <w:r>
            <w:fldChar w:fldCharType="separate"/>
          </w:r>
          <w:r w:rsidRPr="08323A78" w:rsidR="08323A78">
            <w:rPr>
              <w:rStyle w:val="Hyperlink"/>
            </w:rPr>
            <w:t>10</w:t>
          </w:r>
          <w:r>
            <w:fldChar w:fldCharType="end"/>
          </w:r>
          <w:r>
            <w:fldChar w:fldCharType="end"/>
          </w:r>
        </w:p>
        <w:p w:rsidR="08323A78" w:rsidP="08323A78" w:rsidRDefault="08323A78" w14:paraId="3181394C" w14:textId="5FB4D66F">
          <w:pPr>
            <w:pStyle w:val="TOC4"/>
            <w:tabs>
              <w:tab w:val="right" w:leader="dot" w:pos="9360"/>
            </w:tabs>
            <w:bidi w:val="0"/>
          </w:pPr>
          <w:r>
            <w:fldChar w:fldCharType="begin"/>
          </w:r>
          <w:r>
            <w:instrText xml:space="preserve">HYPERLINK  \l  "_Toc797885025" </w:instrText>
          </w:r>
          <w:r>
            <w:fldChar w:fldCharType="separate"/>
          </w:r>
          <w:r w:rsidRPr="08323A78" w:rsidR="08323A78">
            <w:rPr>
              <w:rStyle w:val="Hyperlink"/>
            </w:rPr>
            <w:t>c. Soczewka intersekcjonalna pozwala widzieć często pomijane problemy systemowe</w:t>
          </w:r>
          <w:r>
            <w:tab/>
          </w:r>
          <w:r>
            <w:fldChar w:fldCharType="begin"/>
          </w:r>
          <w:r>
            <w:instrText xml:space="preserve">PAGEREF _Toc797885025 \h</w:instrText>
          </w:r>
          <w:r>
            <w:fldChar w:fldCharType="separate"/>
          </w:r>
          <w:r w:rsidRPr="08323A78" w:rsidR="08323A78">
            <w:rPr>
              <w:rStyle w:val="Hyperlink"/>
            </w:rPr>
            <w:t>11</w:t>
          </w:r>
          <w:r>
            <w:fldChar w:fldCharType="end"/>
          </w:r>
          <w:r>
            <w:fldChar w:fldCharType="end"/>
          </w:r>
        </w:p>
        <w:p w:rsidR="08323A78" w:rsidP="08323A78" w:rsidRDefault="08323A78" w14:paraId="3CB53691" w14:textId="4B0E7D65">
          <w:pPr>
            <w:pStyle w:val="TOC4"/>
            <w:tabs>
              <w:tab w:val="right" w:leader="dot" w:pos="9360"/>
            </w:tabs>
            <w:bidi w:val="0"/>
          </w:pPr>
          <w:r>
            <w:fldChar w:fldCharType="begin"/>
          </w:r>
          <w:r>
            <w:instrText xml:space="preserve">HYPERLINK  \l  "_Toc1590573841" </w:instrText>
          </w:r>
          <w:r>
            <w:fldChar w:fldCharType="separate"/>
          </w:r>
          <w:r w:rsidRPr="08323A78" w:rsidR="08323A78">
            <w:rPr>
              <w:rStyle w:val="Hyperlink"/>
            </w:rPr>
            <w:t>d. Nic o nas bez nas</w:t>
          </w:r>
          <w:r>
            <w:tab/>
          </w:r>
          <w:r>
            <w:fldChar w:fldCharType="begin"/>
          </w:r>
          <w:r>
            <w:instrText xml:space="preserve">PAGEREF _Toc1590573841 \h</w:instrText>
          </w:r>
          <w:r>
            <w:fldChar w:fldCharType="separate"/>
          </w:r>
          <w:r w:rsidRPr="08323A78" w:rsidR="08323A78">
            <w:rPr>
              <w:rStyle w:val="Hyperlink"/>
            </w:rPr>
            <w:t>13</w:t>
          </w:r>
          <w:r>
            <w:fldChar w:fldCharType="end"/>
          </w:r>
          <w:r>
            <w:fldChar w:fldCharType="end"/>
          </w:r>
        </w:p>
        <w:p w:rsidR="08323A78" w:rsidP="08323A78" w:rsidRDefault="08323A78" w14:paraId="3FD1692B" w14:textId="18FEBC27">
          <w:pPr>
            <w:pStyle w:val="TOC4"/>
            <w:tabs>
              <w:tab w:val="right" w:leader="dot" w:pos="9360"/>
            </w:tabs>
            <w:bidi w:val="0"/>
          </w:pPr>
          <w:r>
            <w:fldChar w:fldCharType="begin"/>
          </w:r>
          <w:r>
            <w:instrText xml:space="preserve">HYPERLINK  \l  "_Toc80746091" </w:instrText>
          </w:r>
          <w:r>
            <w:fldChar w:fldCharType="separate"/>
          </w:r>
          <w:r w:rsidRPr="08323A78" w:rsidR="08323A78">
            <w:rPr>
              <w:rStyle w:val="Hyperlink"/>
            </w:rPr>
            <w:t>e. Projektowanie uniwersalne</w:t>
          </w:r>
          <w:r>
            <w:tab/>
          </w:r>
          <w:r>
            <w:fldChar w:fldCharType="begin"/>
          </w:r>
          <w:r>
            <w:instrText xml:space="preserve">PAGEREF _Toc80746091 \h</w:instrText>
          </w:r>
          <w:r>
            <w:fldChar w:fldCharType="separate"/>
          </w:r>
          <w:r w:rsidRPr="08323A78" w:rsidR="08323A78">
            <w:rPr>
              <w:rStyle w:val="Hyperlink"/>
            </w:rPr>
            <w:t>13</w:t>
          </w:r>
          <w:r>
            <w:fldChar w:fldCharType="end"/>
          </w:r>
          <w:r>
            <w:fldChar w:fldCharType="end"/>
          </w:r>
        </w:p>
        <w:p w:rsidR="08323A78" w:rsidP="08323A78" w:rsidRDefault="08323A78" w14:paraId="7980379B" w14:textId="0257A2E0">
          <w:pPr>
            <w:pStyle w:val="TOC2"/>
            <w:tabs>
              <w:tab w:val="right" w:leader="dot" w:pos="9360"/>
            </w:tabs>
            <w:bidi w:val="0"/>
          </w:pPr>
          <w:r>
            <w:fldChar w:fldCharType="begin"/>
          </w:r>
          <w:r>
            <w:instrText xml:space="preserve">HYPERLINK  \l  "_Toc2069053354" </w:instrText>
          </w:r>
          <w:r>
            <w:fldChar w:fldCharType="separate"/>
          </w:r>
          <w:r w:rsidRPr="08323A78" w:rsidR="08323A78">
            <w:rPr>
              <w:rStyle w:val="Hyperlink"/>
            </w:rPr>
            <w:t>IV. Architektura zmiany systemowej</w:t>
          </w:r>
          <w:r>
            <w:tab/>
          </w:r>
          <w:r>
            <w:fldChar w:fldCharType="begin"/>
          </w:r>
          <w:r>
            <w:instrText xml:space="preserve">PAGEREF _Toc2069053354 \h</w:instrText>
          </w:r>
          <w:r>
            <w:fldChar w:fldCharType="separate"/>
          </w:r>
          <w:r w:rsidRPr="08323A78" w:rsidR="08323A78">
            <w:rPr>
              <w:rStyle w:val="Hyperlink"/>
            </w:rPr>
            <w:t>14</w:t>
          </w:r>
          <w:r>
            <w:fldChar w:fldCharType="end"/>
          </w:r>
          <w:r>
            <w:fldChar w:fldCharType="end"/>
          </w:r>
        </w:p>
        <w:p w:rsidR="08323A78" w:rsidP="08323A78" w:rsidRDefault="08323A78" w14:paraId="1C3A4340" w14:textId="06EC5DF3">
          <w:pPr>
            <w:pStyle w:val="TOC3"/>
            <w:tabs>
              <w:tab w:val="right" w:leader="dot" w:pos="9360"/>
            </w:tabs>
            <w:bidi w:val="0"/>
          </w:pPr>
          <w:r>
            <w:fldChar w:fldCharType="begin"/>
          </w:r>
          <w:r>
            <w:instrText xml:space="preserve">HYPERLINK  \l  "_Toc931882259" </w:instrText>
          </w:r>
          <w:r>
            <w:fldChar w:fldCharType="separate"/>
          </w:r>
          <w:r w:rsidRPr="08323A78" w:rsidR="08323A78">
            <w:rPr>
              <w:rStyle w:val="Hyperlink"/>
            </w:rPr>
            <w:t>Ustawy, regulacje i polityki</w:t>
          </w:r>
          <w:r>
            <w:tab/>
          </w:r>
          <w:r>
            <w:fldChar w:fldCharType="begin"/>
          </w:r>
          <w:r>
            <w:instrText xml:space="preserve">PAGEREF _Toc931882259 \h</w:instrText>
          </w:r>
          <w:r>
            <w:fldChar w:fldCharType="separate"/>
          </w:r>
          <w:r w:rsidRPr="08323A78" w:rsidR="08323A78">
            <w:rPr>
              <w:rStyle w:val="Hyperlink"/>
            </w:rPr>
            <w:t>15</w:t>
          </w:r>
          <w:r>
            <w:fldChar w:fldCharType="end"/>
          </w:r>
          <w:r>
            <w:fldChar w:fldCharType="end"/>
          </w:r>
        </w:p>
        <w:p w:rsidR="08323A78" w:rsidP="08323A78" w:rsidRDefault="08323A78" w14:paraId="5A0BBE90" w14:textId="04DBEB13">
          <w:pPr>
            <w:pStyle w:val="TOC3"/>
            <w:tabs>
              <w:tab w:val="right" w:leader="dot" w:pos="9360"/>
            </w:tabs>
            <w:bidi w:val="0"/>
          </w:pPr>
          <w:r>
            <w:fldChar w:fldCharType="begin"/>
          </w:r>
          <w:r>
            <w:instrText xml:space="preserve">HYPERLINK  \l  "_Toc1704871452" </w:instrText>
          </w:r>
          <w:r>
            <w:fldChar w:fldCharType="separate"/>
          </w:r>
          <w:r w:rsidRPr="08323A78" w:rsidR="08323A78">
            <w:rPr>
              <w:rStyle w:val="Hyperlink"/>
            </w:rPr>
            <w:t>Ekonomia</w:t>
          </w:r>
          <w:r>
            <w:tab/>
          </w:r>
          <w:r>
            <w:fldChar w:fldCharType="begin"/>
          </w:r>
          <w:r>
            <w:instrText xml:space="preserve">PAGEREF _Toc1704871452 \h</w:instrText>
          </w:r>
          <w:r>
            <w:fldChar w:fldCharType="separate"/>
          </w:r>
          <w:r w:rsidRPr="08323A78" w:rsidR="08323A78">
            <w:rPr>
              <w:rStyle w:val="Hyperlink"/>
            </w:rPr>
            <w:t>17</w:t>
          </w:r>
          <w:r>
            <w:fldChar w:fldCharType="end"/>
          </w:r>
          <w:r>
            <w:fldChar w:fldCharType="end"/>
          </w:r>
        </w:p>
        <w:p w:rsidR="08323A78" w:rsidP="08323A78" w:rsidRDefault="08323A78" w14:paraId="2D314DC7" w14:textId="697CAB51">
          <w:pPr>
            <w:pStyle w:val="TOC3"/>
            <w:tabs>
              <w:tab w:val="right" w:leader="dot" w:pos="9360"/>
            </w:tabs>
            <w:bidi w:val="0"/>
          </w:pPr>
          <w:r>
            <w:fldChar w:fldCharType="begin"/>
          </w:r>
          <w:r>
            <w:instrText xml:space="preserve">HYPERLINK  \l  "_Toc494682097" </w:instrText>
          </w:r>
          <w:r>
            <w:fldChar w:fldCharType="separate"/>
          </w:r>
          <w:r w:rsidRPr="08323A78" w:rsidR="08323A78">
            <w:rPr>
              <w:rStyle w:val="Hyperlink"/>
            </w:rPr>
            <w:t>Partycypacja polityczna i wpływ</w:t>
          </w:r>
          <w:r>
            <w:tab/>
          </w:r>
          <w:r>
            <w:fldChar w:fldCharType="begin"/>
          </w:r>
          <w:r>
            <w:instrText xml:space="preserve">PAGEREF _Toc494682097 \h</w:instrText>
          </w:r>
          <w:r>
            <w:fldChar w:fldCharType="separate"/>
          </w:r>
          <w:r w:rsidRPr="08323A78" w:rsidR="08323A78">
            <w:rPr>
              <w:rStyle w:val="Hyperlink"/>
            </w:rPr>
            <w:t>18</w:t>
          </w:r>
          <w:r>
            <w:fldChar w:fldCharType="end"/>
          </w:r>
          <w:r>
            <w:fldChar w:fldCharType="end"/>
          </w:r>
        </w:p>
        <w:p w:rsidR="08323A78" w:rsidP="08323A78" w:rsidRDefault="08323A78" w14:paraId="6E0239F7" w14:textId="6B64B6E6">
          <w:pPr>
            <w:pStyle w:val="TOC3"/>
            <w:tabs>
              <w:tab w:val="right" w:leader="dot" w:pos="9360"/>
            </w:tabs>
            <w:bidi w:val="0"/>
          </w:pPr>
          <w:r>
            <w:fldChar w:fldCharType="begin"/>
          </w:r>
          <w:r>
            <w:instrText xml:space="preserve">HYPERLINK  \l  "_Toc557573331" </w:instrText>
          </w:r>
          <w:r>
            <w:fldChar w:fldCharType="separate"/>
          </w:r>
          <w:r w:rsidRPr="08323A78" w:rsidR="08323A78">
            <w:rPr>
              <w:rStyle w:val="Hyperlink"/>
            </w:rPr>
            <w:t>Kultura</w:t>
          </w:r>
          <w:r>
            <w:tab/>
          </w:r>
          <w:r>
            <w:fldChar w:fldCharType="begin"/>
          </w:r>
          <w:r>
            <w:instrText xml:space="preserve">PAGEREF _Toc557573331 \h</w:instrText>
          </w:r>
          <w:r>
            <w:fldChar w:fldCharType="separate"/>
          </w:r>
          <w:r w:rsidRPr="08323A78" w:rsidR="08323A78">
            <w:rPr>
              <w:rStyle w:val="Hyperlink"/>
            </w:rPr>
            <w:t>19</w:t>
          </w:r>
          <w:r>
            <w:fldChar w:fldCharType="end"/>
          </w:r>
          <w:r>
            <w:fldChar w:fldCharType="end"/>
          </w:r>
        </w:p>
        <w:p w:rsidR="08323A78" w:rsidP="08323A78" w:rsidRDefault="08323A78" w14:paraId="6C6BAE3A" w14:textId="76928A5C">
          <w:pPr>
            <w:pStyle w:val="TOC3"/>
            <w:tabs>
              <w:tab w:val="right" w:leader="dot" w:pos="9360"/>
            </w:tabs>
            <w:bidi w:val="0"/>
          </w:pPr>
          <w:r>
            <w:fldChar w:fldCharType="begin"/>
          </w:r>
          <w:r>
            <w:instrText xml:space="preserve">HYPERLINK  \l  "_Toc1494317282" </w:instrText>
          </w:r>
          <w:r>
            <w:fldChar w:fldCharType="separate"/>
          </w:r>
          <w:r w:rsidRPr="08323A78" w:rsidR="08323A78">
            <w:rPr>
              <w:rStyle w:val="Hyperlink"/>
            </w:rPr>
            <w:t>Organizacje</w:t>
          </w:r>
          <w:r>
            <w:tab/>
          </w:r>
          <w:r>
            <w:fldChar w:fldCharType="begin"/>
          </w:r>
          <w:r>
            <w:instrText xml:space="preserve">PAGEREF _Toc1494317282 \h</w:instrText>
          </w:r>
          <w:r>
            <w:fldChar w:fldCharType="separate"/>
          </w:r>
          <w:r w:rsidRPr="08323A78" w:rsidR="08323A78">
            <w:rPr>
              <w:rStyle w:val="Hyperlink"/>
            </w:rPr>
            <w:t>20</w:t>
          </w:r>
          <w:r>
            <w:fldChar w:fldCharType="end"/>
          </w:r>
          <w:r>
            <w:fldChar w:fldCharType="end"/>
          </w:r>
        </w:p>
        <w:p w:rsidR="08323A78" w:rsidP="08323A78" w:rsidRDefault="08323A78" w14:paraId="712E38F8" w14:textId="75CC75E8">
          <w:pPr>
            <w:pStyle w:val="TOC4"/>
            <w:tabs>
              <w:tab w:val="right" w:leader="dot" w:pos="9360"/>
            </w:tabs>
            <w:bidi w:val="0"/>
          </w:pPr>
          <w:r>
            <w:fldChar w:fldCharType="begin"/>
          </w:r>
          <w:r>
            <w:instrText xml:space="preserve">HYPERLINK  \l  "_Toc1457770443" </w:instrText>
          </w:r>
          <w:r>
            <w:fldChar w:fldCharType="separate"/>
          </w:r>
          <w:r w:rsidRPr="08323A78" w:rsidR="08323A78">
            <w:rPr>
              <w:rStyle w:val="Hyperlink"/>
            </w:rPr>
            <w:t>a. Innowacje w edukacji</w:t>
          </w:r>
          <w:r>
            <w:tab/>
          </w:r>
          <w:r>
            <w:fldChar w:fldCharType="begin"/>
          </w:r>
          <w:r>
            <w:instrText xml:space="preserve">PAGEREF _Toc1457770443 \h</w:instrText>
          </w:r>
          <w:r>
            <w:fldChar w:fldCharType="separate"/>
          </w:r>
          <w:r w:rsidRPr="08323A78" w:rsidR="08323A78">
            <w:rPr>
              <w:rStyle w:val="Hyperlink"/>
            </w:rPr>
            <w:t>20</w:t>
          </w:r>
          <w:r>
            <w:fldChar w:fldCharType="end"/>
          </w:r>
          <w:r>
            <w:fldChar w:fldCharType="end"/>
          </w:r>
        </w:p>
        <w:p w:rsidR="08323A78" w:rsidP="08323A78" w:rsidRDefault="08323A78" w14:paraId="7CE382AB" w14:textId="36051B6A">
          <w:pPr>
            <w:pStyle w:val="TOC4"/>
            <w:tabs>
              <w:tab w:val="right" w:leader="dot" w:pos="9360"/>
            </w:tabs>
            <w:bidi w:val="0"/>
          </w:pPr>
          <w:r>
            <w:fldChar w:fldCharType="begin"/>
          </w:r>
          <w:r>
            <w:instrText xml:space="preserve">HYPERLINK  \l  "_Toc667682001" </w:instrText>
          </w:r>
          <w:r>
            <w:fldChar w:fldCharType="separate"/>
          </w:r>
          <w:r w:rsidRPr="08323A78" w:rsidR="08323A78">
            <w:rPr>
              <w:rStyle w:val="Hyperlink"/>
            </w:rPr>
            <w:t>b. Innowacje w opiece zdrowotnej</w:t>
          </w:r>
          <w:r>
            <w:tab/>
          </w:r>
          <w:r>
            <w:fldChar w:fldCharType="begin"/>
          </w:r>
          <w:r>
            <w:instrText xml:space="preserve">PAGEREF _Toc667682001 \h</w:instrText>
          </w:r>
          <w:r>
            <w:fldChar w:fldCharType="separate"/>
          </w:r>
          <w:r w:rsidRPr="08323A78" w:rsidR="08323A78">
            <w:rPr>
              <w:rStyle w:val="Hyperlink"/>
            </w:rPr>
            <w:t>21</w:t>
          </w:r>
          <w:r>
            <w:fldChar w:fldCharType="end"/>
          </w:r>
          <w:r>
            <w:fldChar w:fldCharType="end"/>
          </w:r>
        </w:p>
        <w:p w:rsidR="08323A78" w:rsidP="08323A78" w:rsidRDefault="08323A78" w14:paraId="368245BE" w14:textId="7D098F22">
          <w:pPr>
            <w:pStyle w:val="TOC3"/>
            <w:tabs>
              <w:tab w:val="right" w:leader="dot" w:pos="9360"/>
            </w:tabs>
            <w:bidi w:val="0"/>
          </w:pPr>
          <w:r>
            <w:fldChar w:fldCharType="begin"/>
          </w:r>
          <w:r>
            <w:instrText xml:space="preserve">HYPERLINK  \l  "_Toc1972636143" </w:instrText>
          </w:r>
          <w:r>
            <w:fldChar w:fldCharType="separate"/>
          </w:r>
          <w:r w:rsidRPr="08323A78" w:rsidR="08323A78">
            <w:rPr>
              <w:rStyle w:val="Hyperlink"/>
            </w:rPr>
            <w:t>Technologia</w:t>
          </w:r>
          <w:r>
            <w:tab/>
          </w:r>
          <w:r>
            <w:fldChar w:fldCharType="begin"/>
          </w:r>
          <w:r>
            <w:instrText xml:space="preserve">PAGEREF _Toc1972636143 \h</w:instrText>
          </w:r>
          <w:r>
            <w:fldChar w:fldCharType="separate"/>
          </w:r>
          <w:r w:rsidRPr="08323A78" w:rsidR="08323A78">
            <w:rPr>
              <w:rStyle w:val="Hyperlink"/>
            </w:rPr>
            <w:t>22</w:t>
          </w:r>
          <w:r>
            <w:fldChar w:fldCharType="end"/>
          </w:r>
          <w:r>
            <w:fldChar w:fldCharType="end"/>
          </w:r>
        </w:p>
        <w:p w:rsidR="08323A78" w:rsidP="08323A78" w:rsidRDefault="08323A78" w14:paraId="4CD880AE" w14:textId="64BDA738">
          <w:pPr>
            <w:pStyle w:val="TOC1"/>
            <w:tabs>
              <w:tab w:val="right" w:leader="dot" w:pos="9360"/>
            </w:tabs>
            <w:bidi w:val="0"/>
          </w:pPr>
          <w:r>
            <w:fldChar w:fldCharType="begin"/>
          </w:r>
          <w:r>
            <w:instrText xml:space="preserve">HYPERLINK  \l  "_Toc2050653355" </w:instrText>
          </w:r>
          <w:r>
            <w:fldChar w:fldCharType="separate"/>
          </w:r>
          <w:r w:rsidRPr="08323A78" w:rsidR="08323A78">
            <w:rPr>
              <w:rStyle w:val="Hyperlink"/>
            </w:rPr>
            <w:t>Luki w dziedzinie</w:t>
          </w:r>
          <w:r>
            <w:tab/>
          </w:r>
          <w:r>
            <w:fldChar w:fldCharType="begin"/>
          </w:r>
          <w:r>
            <w:instrText xml:space="preserve">PAGEREF _Toc2050653355 \h</w:instrText>
          </w:r>
          <w:r>
            <w:fldChar w:fldCharType="separate"/>
          </w:r>
          <w:r w:rsidRPr="08323A78" w:rsidR="08323A78">
            <w:rPr>
              <w:rStyle w:val="Hyperlink"/>
            </w:rPr>
            <w:t>23</w:t>
          </w:r>
          <w:r>
            <w:fldChar w:fldCharType="end"/>
          </w:r>
          <w:r>
            <w:fldChar w:fldCharType="end"/>
          </w:r>
        </w:p>
        <w:p w:rsidR="08323A78" w:rsidP="08323A78" w:rsidRDefault="08323A78" w14:paraId="699C380A" w14:textId="03BCC782">
          <w:pPr>
            <w:pStyle w:val="TOC2"/>
            <w:tabs>
              <w:tab w:val="right" w:leader="dot" w:pos="9360"/>
            </w:tabs>
            <w:bidi w:val="0"/>
          </w:pPr>
          <w:r>
            <w:fldChar w:fldCharType="begin"/>
          </w:r>
          <w:r>
            <w:instrText xml:space="preserve">HYPERLINK  \l  "_Toc328967091" </w:instrText>
          </w:r>
          <w:r>
            <w:fldChar w:fldCharType="separate"/>
          </w:r>
          <w:r w:rsidRPr="08323A78" w:rsidR="08323A78">
            <w:rPr>
              <w:rStyle w:val="Hyperlink"/>
            </w:rPr>
            <w:t>I. Dopasowanie gęstości zaludnienia do liczby Fellows</w:t>
          </w:r>
          <w:r>
            <w:tab/>
          </w:r>
          <w:r>
            <w:fldChar w:fldCharType="begin"/>
          </w:r>
          <w:r>
            <w:instrText xml:space="preserve">PAGEREF _Toc328967091 \h</w:instrText>
          </w:r>
          <w:r>
            <w:fldChar w:fldCharType="separate"/>
          </w:r>
          <w:r w:rsidRPr="08323A78" w:rsidR="08323A78">
            <w:rPr>
              <w:rStyle w:val="Hyperlink"/>
            </w:rPr>
            <w:t>23</w:t>
          </w:r>
          <w:r>
            <w:fldChar w:fldCharType="end"/>
          </w:r>
          <w:r>
            <w:fldChar w:fldCharType="end"/>
          </w:r>
        </w:p>
        <w:p w:rsidR="08323A78" w:rsidP="08323A78" w:rsidRDefault="08323A78" w14:paraId="376A03C8" w14:textId="18C71DA6">
          <w:pPr>
            <w:pStyle w:val="TOC2"/>
            <w:tabs>
              <w:tab w:val="right" w:leader="dot" w:pos="9360"/>
            </w:tabs>
            <w:bidi w:val="0"/>
          </w:pPr>
          <w:r>
            <w:fldChar w:fldCharType="begin"/>
          </w:r>
          <w:r>
            <w:instrText xml:space="preserve">HYPERLINK  \l  "_Toc1300383533" </w:instrText>
          </w:r>
          <w:r>
            <w:fldChar w:fldCharType="separate"/>
          </w:r>
          <w:r w:rsidRPr="08323A78" w:rsidR="08323A78">
            <w:rPr>
              <w:rStyle w:val="Hyperlink"/>
            </w:rPr>
            <w:t>II. Niepełnosprawność jako osobiste, żywe doświadczenie</w:t>
          </w:r>
          <w:r>
            <w:tab/>
          </w:r>
          <w:r>
            <w:fldChar w:fldCharType="begin"/>
          </w:r>
          <w:r>
            <w:instrText xml:space="preserve">PAGEREF _Toc1300383533 \h</w:instrText>
          </w:r>
          <w:r>
            <w:fldChar w:fldCharType="separate"/>
          </w:r>
          <w:r w:rsidRPr="08323A78" w:rsidR="08323A78">
            <w:rPr>
              <w:rStyle w:val="Hyperlink"/>
            </w:rPr>
            <w:t>24</w:t>
          </w:r>
          <w:r>
            <w:fldChar w:fldCharType="end"/>
          </w:r>
          <w:r>
            <w:fldChar w:fldCharType="end"/>
          </w:r>
        </w:p>
        <w:p w:rsidR="08323A78" w:rsidP="08323A78" w:rsidRDefault="08323A78" w14:paraId="1C7819C0" w14:textId="54F60ED1">
          <w:pPr>
            <w:pStyle w:val="TOC2"/>
            <w:tabs>
              <w:tab w:val="right" w:leader="dot" w:pos="9360"/>
            </w:tabs>
            <w:bidi w:val="0"/>
          </w:pPr>
          <w:r>
            <w:fldChar w:fldCharType="begin"/>
          </w:r>
          <w:r>
            <w:instrText xml:space="preserve">HYPERLINK  \l  "_Toc580403617" </w:instrText>
          </w:r>
          <w:r>
            <w:fldChar w:fldCharType="separate"/>
          </w:r>
          <w:r w:rsidRPr="08323A78" w:rsidR="08323A78">
            <w:rPr>
              <w:rStyle w:val="Hyperlink"/>
            </w:rPr>
            <w:t>III. Szersza reprezentacja geograficzna w Fellowship</w:t>
          </w:r>
          <w:r>
            <w:tab/>
          </w:r>
          <w:r>
            <w:fldChar w:fldCharType="begin"/>
          </w:r>
          <w:r>
            <w:instrText xml:space="preserve">PAGEREF _Toc580403617 \h</w:instrText>
          </w:r>
          <w:r>
            <w:fldChar w:fldCharType="separate"/>
          </w:r>
          <w:r w:rsidRPr="08323A78" w:rsidR="08323A78">
            <w:rPr>
              <w:rStyle w:val="Hyperlink"/>
            </w:rPr>
            <w:t>24</w:t>
          </w:r>
          <w:r>
            <w:fldChar w:fldCharType="end"/>
          </w:r>
          <w:r>
            <w:fldChar w:fldCharType="end"/>
          </w:r>
        </w:p>
        <w:p w:rsidR="08323A78" w:rsidP="08323A78" w:rsidRDefault="08323A78" w14:paraId="3CE3D937" w14:textId="4FD21942">
          <w:pPr>
            <w:pStyle w:val="TOC2"/>
            <w:tabs>
              <w:tab w:val="right" w:leader="dot" w:pos="9360"/>
            </w:tabs>
            <w:bidi w:val="0"/>
          </w:pPr>
          <w:r>
            <w:fldChar w:fldCharType="begin"/>
          </w:r>
          <w:r>
            <w:instrText xml:space="preserve">HYPERLINK  \l  "_Toc1510169836" </w:instrText>
          </w:r>
          <w:r>
            <w:fldChar w:fldCharType="separate"/>
          </w:r>
          <w:r w:rsidRPr="08323A78" w:rsidR="08323A78">
            <w:rPr>
              <w:rStyle w:val="Hyperlink"/>
            </w:rPr>
            <w:t>IV. Szanse w innych kwestiach intersekcjonalnych</w:t>
          </w:r>
          <w:r>
            <w:tab/>
          </w:r>
          <w:r>
            <w:fldChar w:fldCharType="begin"/>
          </w:r>
          <w:r>
            <w:instrText xml:space="preserve">PAGEREF _Toc1510169836 \h</w:instrText>
          </w:r>
          <w:r>
            <w:fldChar w:fldCharType="separate"/>
          </w:r>
          <w:r w:rsidRPr="08323A78" w:rsidR="08323A78">
            <w:rPr>
              <w:rStyle w:val="Hyperlink"/>
            </w:rPr>
            <w:t>24</w:t>
          </w:r>
          <w:r>
            <w:fldChar w:fldCharType="end"/>
          </w:r>
          <w:r>
            <w:fldChar w:fldCharType="end"/>
          </w:r>
        </w:p>
        <w:p w:rsidR="08323A78" w:rsidP="08323A78" w:rsidRDefault="08323A78" w14:paraId="782B3325" w14:textId="6480F97E">
          <w:pPr>
            <w:pStyle w:val="TOC2"/>
            <w:tabs>
              <w:tab w:val="right" w:leader="dot" w:pos="9360"/>
            </w:tabs>
            <w:bidi w:val="0"/>
          </w:pPr>
          <w:r>
            <w:fldChar w:fldCharType="begin"/>
          </w:r>
          <w:r>
            <w:instrText xml:space="preserve">HYPERLINK  \l  "_Toc1865119131" </w:instrText>
          </w:r>
          <w:r>
            <w:fldChar w:fldCharType="separate"/>
          </w:r>
          <w:r w:rsidRPr="08323A78" w:rsidR="08323A78">
            <w:rPr>
              <w:rStyle w:val="Hyperlink"/>
            </w:rPr>
            <w:t>V. Szanse w innych sektorach</w:t>
          </w:r>
          <w:r>
            <w:tab/>
          </w:r>
          <w:r>
            <w:fldChar w:fldCharType="begin"/>
          </w:r>
          <w:r>
            <w:instrText xml:space="preserve">PAGEREF _Toc1865119131 \h</w:instrText>
          </w:r>
          <w:r>
            <w:fldChar w:fldCharType="separate"/>
          </w:r>
          <w:r w:rsidRPr="08323A78" w:rsidR="08323A78">
            <w:rPr>
              <w:rStyle w:val="Hyperlink"/>
            </w:rPr>
            <w:t>25</w:t>
          </w:r>
          <w:r>
            <w:fldChar w:fldCharType="end"/>
          </w:r>
          <w:r>
            <w:fldChar w:fldCharType="end"/>
          </w:r>
        </w:p>
        <w:p w:rsidR="08323A78" w:rsidP="08323A78" w:rsidRDefault="08323A78" w14:paraId="188011B1" w14:textId="36708471">
          <w:pPr>
            <w:pStyle w:val="TOC1"/>
            <w:tabs>
              <w:tab w:val="right" w:leader="dot" w:pos="9360"/>
            </w:tabs>
            <w:bidi w:val="0"/>
          </w:pPr>
          <w:r>
            <w:fldChar w:fldCharType="begin"/>
          </w:r>
          <w:r>
            <w:instrText xml:space="preserve">HYPERLINK  \l  "_Toc135620339" </w:instrText>
          </w:r>
          <w:r>
            <w:fldChar w:fldCharType="separate"/>
          </w:r>
          <w:r w:rsidRPr="08323A78" w:rsidR="08323A78">
            <w:rPr>
              <w:rStyle w:val="Hyperlink"/>
            </w:rPr>
            <w:t>Szanse i możliwości</w:t>
          </w:r>
          <w:r>
            <w:tab/>
          </w:r>
          <w:r>
            <w:fldChar w:fldCharType="begin"/>
          </w:r>
          <w:r>
            <w:instrText xml:space="preserve">PAGEREF _Toc135620339 \h</w:instrText>
          </w:r>
          <w:r>
            <w:fldChar w:fldCharType="separate"/>
          </w:r>
          <w:r w:rsidRPr="08323A78" w:rsidR="08323A78">
            <w:rPr>
              <w:rStyle w:val="Hyperlink"/>
            </w:rPr>
            <w:t>25</w:t>
          </w:r>
          <w:r>
            <w:fldChar w:fldCharType="end"/>
          </w:r>
          <w:r>
            <w:fldChar w:fldCharType="end"/>
          </w:r>
        </w:p>
        <w:p w:rsidR="08323A78" w:rsidP="08323A78" w:rsidRDefault="08323A78" w14:paraId="6FBAA253" w14:textId="57D4998A">
          <w:pPr>
            <w:pStyle w:val="TOC2"/>
            <w:tabs>
              <w:tab w:val="right" w:leader="dot" w:pos="9360"/>
            </w:tabs>
            <w:bidi w:val="0"/>
          </w:pPr>
          <w:r>
            <w:fldChar w:fldCharType="begin"/>
          </w:r>
          <w:r>
            <w:instrText xml:space="preserve">HYPERLINK  \l  "_Toc1259895746" </w:instrText>
          </w:r>
          <w:r>
            <w:fldChar w:fldCharType="separate"/>
          </w:r>
          <w:r w:rsidRPr="08323A78" w:rsidR="08323A78">
            <w:rPr>
              <w:rStyle w:val="Hyperlink"/>
            </w:rPr>
            <w:t>I. Przyjęcie perspektywy zmiany systemowej w finansowaniu i partnerstwie na rzecz pracy w obszarze niepełnosprawności</w:t>
          </w:r>
          <w:r>
            <w:tab/>
          </w:r>
          <w:r>
            <w:fldChar w:fldCharType="begin"/>
          </w:r>
          <w:r>
            <w:instrText xml:space="preserve">PAGEREF _Toc1259895746 \h</w:instrText>
          </w:r>
          <w:r>
            <w:fldChar w:fldCharType="separate"/>
          </w:r>
          <w:r w:rsidRPr="08323A78" w:rsidR="08323A78">
            <w:rPr>
              <w:rStyle w:val="Hyperlink"/>
            </w:rPr>
            <w:t>26</w:t>
          </w:r>
          <w:r>
            <w:fldChar w:fldCharType="end"/>
          </w:r>
          <w:r>
            <w:fldChar w:fldCharType="end"/>
          </w:r>
        </w:p>
        <w:p w:rsidR="08323A78" w:rsidP="08323A78" w:rsidRDefault="08323A78" w14:paraId="4BE74B07" w14:textId="7452A1A4">
          <w:pPr>
            <w:pStyle w:val="TOC3"/>
            <w:tabs>
              <w:tab w:val="right" w:leader="dot" w:pos="9360"/>
            </w:tabs>
            <w:bidi w:val="0"/>
          </w:pPr>
          <w:r>
            <w:fldChar w:fldCharType="begin"/>
          </w:r>
          <w:r>
            <w:instrText xml:space="preserve">HYPERLINK  \l  "_Toc31066440" </w:instrText>
          </w:r>
          <w:r>
            <w:fldChar w:fldCharType="separate"/>
          </w:r>
          <w:r w:rsidRPr="08323A78" w:rsidR="08323A78">
            <w:rPr>
              <w:rStyle w:val="Hyperlink"/>
            </w:rPr>
            <w:t>Tworzenie pul funduszy w celu umożliwienia innowacji oddolnych</w:t>
          </w:r>
          <w:r>
            <w:tab/>
          </w:r>
          <w:r>
            <w:fldChar w:fldCharType="begin"/>
          </w:r>
          <w:r>
            <w:instrText xml:space="preserve">PAGEREF _Toc31066440 \h</w:instrText>
          </w:r>
          <w:r>
            <w:fldChar w:fldCharType="separate"/>
          </w:r>
          <w:r w:rsidRPr="08323A78" w:rsidR="08323A78">
            <w:rPr>
              <w:rStyle w:val="Hyperlink"/>
            </w:rPr>
            <w:t>27</w:t>
          </w:r>
          <w:r>
            <w:fldChar w:fldCharType="end"/>
          </w:r>
          <w:r>
            <w:fldChar w:fldCharType="end"/>
          </w:r>
        </w:p>
        <w:p w:rsidR="08323A78" w:rsidP="08323A78" w:rsidRDefault="08323A78" w14:paraId="7D1153BD" w14:textId="7FC131BA">
          <w:pPr>
            <w:pStyle w:val="TOC3"/>
            <w:tabs>
              <w:tab w:val="right" w:leader="dot" w:pos="9360"/>
            </w:tabs>
            <w:bidi w:val="0"/>
          </w:pPr>
          <w:r>
            <w:fldChar w:fldCharType="begin"/>
          </w:r>
          <w:r>
            <w:instrText xml:space="preserve">HYPERLINK  \l  "_Toc1485872617" </w:instrText>
          </w:r>
          <w:r>
            <w:fldChar w:fldCharType="separate"/>
          </w:r>
          <w:r w:rsidRPr="08323A78" w:rsidR="08323A78">
            <w:rPr>
              <w:rStyle w:val="Hyperlink"/>
            </w:rPr>
            <w:t>Wspieranie współpracy wielosektorowej</w:t>
          </w:r>
          <w:r>
            <w:tab/>
          </w:r>
          <w:r>
            <w:fldChar w:fldCharType="begin"/>
          </w:r>
          <w:r>
            <w:instrText xml:space="preserve">PAGEREF _Toc1485872617 \h</w:instrText>
          </w:r>
          <w:r>
            <w:fldChar w:fldCharType="separate"/>
          </w:r>
          <w:r w:rsidRPr="08323A78" w:rsidR="08323A78">
            <w:rPr>
              <w:rStyle w:val="Hyperlink"/>
            </w:rPr>
            <w:t>27</w:t>
          </w:r>
          <w:r>
            <w:fldChar w:fldCharType="end"/>
          </w:r>
          <w:r>
            <w:fldChar w:fldCharType="end"/>
          </w:r>
        </w:p>
        <w:p w:rsidR="08323A78" w:rsidP="08323A78" w:rsidRDefault="08323A78" w14:paraId="31C8AE7B" w14:textId="46416252">
          <w:pPr>
            <w:pStyle w:val="TOC3"/>
            <w:tabs>
              <w:tab w:val="right" w:leader="dot" w:pos="9360"/>
            </w:tabs>
            <w:bidi w:val="0"/>
          </w:pPr>
          <w:r>
            <w:fldChar w:fldCharType="begin"/>
          </w:r>
          <w:r>
            <w:instrText xml:space="preserve">HYPERLINK  \l  "_Toc1624647511" </w:instrText>
          </w:r>
          <w:r>
            <w:fldChar w:fldCharType="separate"/>
          </w:r>
          <w:r w:rsidRPr="08323A78" w:rsidR="08323A78">
            <w:rPr>
              <w:rStyle w:val="Hyperlink"/>
            </w:rPr>
            <w:t>Zapewnianie praktycznej pomocy innowatorom społecznym poprzez zaangażowanie pro-bono i wolontariat</w:t>
          </w:r>
          <w:r>
            <w:tab/>
          </w:r>
          <w:r>
            <w:fldChar w:fldCharType="begin"/>
          </w:r>
          <w:r>
            <w:instrText xml:space="preserve">PAGEREF _Toc1624647511 \h</w:instrText>
          </w:r>
          <w:r>
            <w:fldChar w:fldCharType="separate"/>
          </w:r>
          <w:r w:rsidRPr="08323A78" w:rsidR="08323A78">
            <w:rPr>
              <w:rStyle w:val="Hyperlink"/>
            </w:rPr>
            <w:t>27</w:t>
          </w:r>
          <w:r>
            <w:fldChar w:fldCharType="end"/>
          </w:r>
          <w:r>
            <w:fldChar w:fldCharType="end"/>
          </w:r>
        </w:p>
        <w:p w:rsidR="08323A78" w:rsidP="08323A78" w:rsidRDefault="08323A78" w14:paraId="282C053F" w14:textId="7C82F6A7">
          <w:pPr>
            <w:pStyle w:val="TOC3"/>
            <w:tabs>
              <w:tab w:val="right" w:leader="dot" w:pos="9360"/>
            </w:tabs>
            <w:bidi w:val="0"/>
          </w:pPr>
          <w:r>
            <w:fldChar w:fldCharType="begin"/>
          </w:r>
          <w:r>
            <w:instrText xml:space="preserve">HYPERLINK  \l  "_Toc1150123103" </w:instrText>
          </w:r>
          <w:r>
            <w:fldChar w:fldCharType="separate"/>
          </w:r>
          <w:r w:rsidRPr="08323A78" w:rsidR="08323A78">
            <w:rPr>
              <w:rStyle w:val="Hyperlink"/>
            </w:rPr>
            <w:t>Pokrywanie kosztów dostępności innowatorów</w:t>
          </w:r>
          <w:r>
            <w:tab/>
          </w:r>
          <w:r>
            <w:fldChar w:fldCharType="begin"/>
          </w:r>
          <w:r>
            <w:instrText xml:space="preserve">PAGEREF _Toc1150123103 \h</w:instrText>
          </w:r>
          <w:r>
            <w:fldChar w:fldCharType="separate"/>
          </w:r>
          <w:r w:rsidRPr="08323A78" w:rsidR="08323A78">
            <w:rPr>
              <w:rStyle w:val="Hyperlink"/>
            </w:rPr>
            <w:t>27</w:t>
          </w:r>
          <w:r>
            <w:fldChar w:fldCharType="end"/>
          </w:r>
          <w:r>
            <w:fldChar w:fldCharType="end"/>
          </w:r>
        </w:p>
        <w:p w:rsidR="08323A78" w:rsidP="08323A78" w:rsidRDefault="08323A78" w14:paraId="36F9040A" w14:textId="227C911F">
          <w:pPr>
            <w:pStyle w:val="TOC2"/>
            <w:tabs>
              <w:tab w:val="right" w:leader="dot" w:pos="9360"/>
            </w:tabs>
            <w:bidi w:val="0"/>
          </w:pPr>
          <w:r>
            <w:fldChar w:fldCharType="begin"/>
          </w:r>
          <w:r>
            <w:instrText xml:space="preserve">HYPERLINK  \l  "_Toc875976500" </w:instrText>
          </w:r>
          <w:r>
            <w:fldChar w:fldCharType="separate"/>
          </w:r>
          <w:r w:rsidRPr="08323A78" w:rsidR="08323A78">
            <w:rPr>
              <w:rStyle w:val="Hyperlink"/>
            </w:rPr>
            <w:t>II. Wdrażanie ustaw i polityk wspierających innowatorów społecznych</w:t>
          </w:r>
          <w:r>
            <w:tab/>
          </w:r>
          <w:r>
            <w:fldChar w:fldCharType="begin"/>
          </w:r>
          <w:r>
            <w:instrText xml:space="preserve">PAGEREF _Toc875976500 \h</w:instrText>
          </w:r>
          <w:r>
            <w:fldChar w:fldCharType="separate"/>
          </w:r>
          <w:r w:rsidRPr="08323A78" w:rsidR="08323A78">
            <w:rPr>
              <w:rStyle w:val="Hyperlink"/>
            </w:rPr>
            <w:t>28</w:t>
          </w:r>
          <w:r>
            <w:fldChar w:fldCharType="end"/>
          </w:r>
          <w:r>
            <w:fldChar w:fldCharType="end"/>
          </w:r>
        </w:p>
        <w:p w:rsidR="08323A78" w:rsidP="08323A78" w:rsidRDefault="08323A78" w14:paraId="0CB7E6BD" w14:textId="17542784">
          <w:pPr>
            <w:pStyle w:val="TOC2"/>
            <w:tabs>
              <w:tab w:val="right" w:leader="dot" w:pos="9360"/>
            </w:tabs>
            <w:bidi w:val="0"/>
          </w:pPr>
          <w:r>
            <w:fldChar w:fldCharType="begin"/>
          </w:r>
          <w:r>
            <w:instrText xml:space="preserve">HYPERLINK  \l  "_Toc1692411039" </w:instrText>
          </w:r>
          <w:r>
            <w:fldChar w:fldCharType="separate"/>
          </w:r>
          <w:r w:rsidRPr="08323A78" w:rsidR="08323A78">
            <w:rPr>
              <w:rStyle w:val="Hyperlink"/>
            </w:rPr>
            <w:t>III. Prezentowanie innowatorów społecznych i ich systemowej pracy na rzecz zmiany ram myślenia</w:t>
          </w:r>
          <w:r>
            <w:tab/>
          </w:r>
          <w:r>
            <w:fldChar w:fldCharType="begin"/>
          </w:r>
          <w:r>
            <w:instrText xml:space="preserve">PAGEREF _Toc1692411039 \h</w:instrText>
          </w:r>
          <w:r>
            <w:fldChar w:fldCharType="separate"/>
          </w:r>
          <w:r w:rsidRPr="08323A78" w:rsidR="08323A78">
            <w:rPr>
              <w:rStyle w:val="Hyperlink"/>
            </w:rPr>
            <w:t>28</w:t>
          </w:r>
          <w:r>
            <w:fldChar w:fldCharType="end"/>
          </w:r>
          <w:r>
            <w:fldChar w:fldCharType="end"/>
          </w:r>
        </w:p>
        <w:p w:rsidR="08323A78" w:rsidP="08323A78" w:rsidRDefault="08323A78" w14:paraId="6963907C" w14:textId="6A07A1E8">
          <w:pPr>
            <w:pStyle w:val="TOC2"/>
            <w:tabs>
              <w:tab w:val="right" w:leader="dot" w:pos="9360"/>
            </w:tabs>
            <w:bidi w:val="0"/>
          </w:pPr>
          <w:r>
            <w:fldChar w:fldCharType="begin"/>
          </w:r>
          <w:r>
            <w:instrText xml:space="preserve">HYPERLINK  \l  "_Toc1513536513" </w:instrText>
          </w:r>
          <w:r>
            <w:fldChar w:fldCharType="separate"/>
          </w:r>
          <w:r w:rsidRPr="08323A78" w:rsidR="08323A78">
            <w:rPr>
              <w:rStyle w:val="Hyperlink"/>
            </w:rPr>
            <w:t>IV. Zapewnianie i wspieranie możliwości wczesnego wolontariatu oraz ekspozycji na problemy społeczne</w:t>
          </w:r>
          <w:r>
            <w:tab/>
          </w:r>
          <w:r>
            <w:fldChar w:fldCharType="begin"/>
          </w:r>
          <w:r>
            <w:instrText xml:space="preserve">PAGEREF _Toc1513536513 \h</w:instrText>
          </w:r>
          <w:r>
            <w:fldChar w:fldCharType="separate"/>
          </w:r>
          <w:r w:rsidRPr="08323A78" w:rsidR="08323A78">
            <w:rPr>
              <w:rStyle w:val="Hyperlink"/>
            </w:rPr>
            <w:t>29</w:t>
          </w:r>
          <w:r>
            <w:fldChar w:fldCharType="end"/>
          </w:r>
          <w:r>
            <w:fldChar w:fldCharType="end"/>
          </w:r>
        </w:p>
        <w:p w:rsidR="08323A78" w:rsidP="08323A78" w:rsidRDefault="08323A78" w14:paraId="7AD11C52" w14:textId="242D9F4E">
          <w:pPr>
            <w:pStyle w:val="TOC2"/>
            <w:tabs>
              <w:tab w:val="right" w:leader="dot" w:pos="9360"/>
            </w:tabs>
            <w:bidi w:val="0"/>
          </w:pPr>
          <w:r>
            <w:fldChar w:fldCharType="begin"/>
          </w:r>
          <w:r>
            <w:instrText xml:space="preserve">HYPERLINK  \l  "_Toc1507881292" </w:instrText>
          </w:r>
          <w:r>
            <w:fldChar w:fldCharType="separate"/>
          </w:r>
          <w:r w:rsidRPr="08323A78" w:rsidR="08323A78">
            <w:rPr>
              <w:rStyle w:val="Hyperlink"/>
            </w:rPr>
            <w:t>V. Uruchamianie większej liczby współprac między Fellows</w:t>
          </w:r>
          <w:r>
            <w:tab/>
          </w:r>
          <w:r>
            <w:fldChar w:fldCharType="begin"/>
          </w:r>
          <w:r>
            <w:instrText xml:space="preserve">PAGEREF _Toc1507881292 \h</w:instrText>
          </w:r>
          <w:r>
            <w:fldChar w:fldCharType="separate"/>
          </w:r>
          <w:r w:rsidRPr="08323A78" w:rsidR="08323A78">
            <w:rPr>
              <w:rStyle w:val="Hyperlink"/>
            </w:rPr>
            <w:t>30</w:t>
          </w:r>
          <w:r>
            <w:fldChar w:fldCharType="end"/>
          </w:r>
          <w:r>
            <w:fldChar w:fldCharType="end"/>
          </w:r>
        </w:p>
        <w:p w:rsidR="08323A78" w:rsidP="08323A78" w:rsidRDefault="08323A78" w14:paraId="4987864F" w14:textId="7A860101">
          <w:pPr>
            <w:pStyle w:val="TOC1"/>
            <w:tabs>
              <w:tab w:val="right" w:leader="dot" w:pos="9360"/>
            </w:tabs>
            <w:bidi w:val="0"/>
          </w:pPr>
          <w:r>
            <w:fldChar w:fldCharType="begin"/>
          </w:r>
          <w:r>
            <w:instrText xml:space="preserve">HYPERLINK  \l  "_Toc157602156" </w:instrText>
          </w:r>
          <w:r>
            <w:fldChar w:fldCharType="separate"/>
          </w:r>
          <w:r w:rsidRPr="08323A78" w:rsidR="08323A78">
            <w:rPr>
              <w:rStyle w:val="Hyperlink"/>
            </w:rPr>
            <w:t>Bibliografia</w:t>
          </w:r>
          <w:r>
            <w:tab/>
          </w:r>
          <w:r>
            <w:fldChar w:fldCharType="begin"/>
          </w:r>
          <w:r>
            <w:instrText xml:space="preserve">PAGEREF _Toc157602156 \h</w:instrText>
          </w:r>
          <w:r>
            <w:fldChar w:fldCharType="separate"/>
          </w:r>
          <w:r w:rsidRPr="08323A78" w:rsidR="08323A78">
            <w:rPr>
              <w:rStyle w:val="Hyperlink"/>
            </w:rPr>
            <w:t>30</w:t>
          </w:r>
          <w:r>
            <w:fldChar w:fldCharType="end"/>
          </w:r>
          <w:r>
            <w:fldChar w:fldCharType="end"/>
          </w:r>
        </w:p>
        <w:p w:rsidR="08323A78" w:rsidP="08323A78" w:rsidRDefault="08323A78" w14:paraId="7C601201" w14:textId="65E9D5E1">
          <w:pPr>
            <w:pStyle w:val="TOC1"/>
            <w:tabs>
              <w:tab w:val="right" w:leader="dot" w:pos="9360"/>
            </w:tabs>
            <w:bidi w:val="0"/>
          </w:pPr>
          <w:r>
            <w:fldChar w:fldCharType="begin"/>
          </w:r>
          <w:r>
            <w:instrText xml:space="preserve">HYPERLINK  \l  "_Toc547959276" </w:instrText>
          </w:r>
          <w:r>
            <w:fldChar w:fldCharType="separate"/>
          </w:r>
          <w:r w:rsidRPr="08323A78" w:rsidR="08323A78">
            <w:rPr>
              <w:rStyle w:val="Hyperlink"/>
            </w:rPr>
            <w:t>Aneksy</w:t>
          </w:r>
          <w:r>
            <w:tab/>
          </w:r>
          <w:r>
            <w:fldChar w:fldCharType="begin"/>
          </w:r>
          <w:r>
            <w:instrText xml:space="preserve">PAGEREF _Toc547959276 \h</w:instrText>
          </w:r>
          <w:r>
            <w:fldChar w:fldCharType="separate"/>
          </w:r>
          <w:r w:rsidRPr="08323A78" w:rsidR="08323A78">
            <w:rPr>
              <w:rStyle w:val="Hyperlink"/>
            </w:rPr>
            <w:t>32</w:t>
          </w:r>
          <w:r>
            <w:fldChar w:fldCharType="end"/>
          </w:r>
          <w:r>
            <w:fldChar w:fldCharType="end"/>
          </w:r>
        </w:p>
        <w:p w:rsidR="08323A78" w:rsidP="08323A78" w:rsidRDefault="08323A78" w14:paraId="03AE7CE9" w14:textId="3CD73BE5">
          <w:pPr>
            <w:pStyle w:val="TOC1"/>
            <w:tabs>
              <w:tab w:val="right" w:leader="dot" w:pos="9360"/>
            </w:tabs>
            <w:bidi w:val="0"/>
          </w:pPr>
          <w:r>
            <w:fldChar w:fldCharType="begin"/>
          </w:r>
          <w:r>
            <w:instrText xml:space="preserve">HYPERLINK  \l  "_Toc1661893434" </w:instrText>
          </w:r>
          <w:r>
            <w:fldChar w:fldCharType="separate"/>
          </w:r>
          <w:r w:rsidRPr="08323A78" w:rsidR="08323A78">
            <w:rPr>
              <w:rStyle w:val="Hyperlink"/>
            </w:rPr>
            <w:t>Podziękowania</w:t>
          </w:r>
          <w:r>
            <w:tab/>
          </w:r>
          <w:r>
            <w:fldChar w:fldCharType="begin"/>
          </w:r>
          <w:r>
            <w:instrText xml:space="preserve">PAGEREF _Toc1661893434 \h</w:instrText>
          </w:r>
          <w:r>
            <w:fldChar w:fldCharType="separate"/>
          </w:r>
          <w:r w:rsidRPr="08323A78" w:rsidR="08323A78">
            <w:rPr>
              <w:rStyle w:val="Hyperlink"/>
            </w:rPr>
            <w:t>38</w:t>
          </w:r>
          <w:r>
            <w:fldChar w:fldCharType="end"/>
          </w:r>
          <w:r>
            <w:fldChar w:fldCharType="end"/>
          </w:r>
        </w:p>
        <w:p w:rsidR="08323A78" w:rsidRDefault="08323A78" w14:paraId="0FB2498E" w14:textId="2AFCA619">
          <w:r>
            <w:fldChar w:fldCharType="end"/>
          </w:r>
        </w:p>
      </w:sdtContent>
    </w:sdt>
    <w:p w:rsidR="08323A78" w:rsidP="08323A78" w:rsidRDefault="08323A78" w14:paraId="623265AF" w14:textId="3965E29F">
      <w:pPr>
        <w:pStyle w:val="Normal"/>
        <w:jc w:val="both"/>
        <w:rPr>
          <w:b w:val="1"/>
          <w:bCs w:val="1"/>
          <w:color w:val="000000" w:themeColor="text1" w:themeTint="FF" w:themeShade="FF"/>
          <w:lang w:val="pl-PL"/>
        </w:rPr>
      </w:pPr>
    </w:p>
    <w:p w:rsidRPr="00343F75" w:rsidR="00343F75" w:rsidP="08323A78" w:rsidRDefault="00343F75" w14:paraId="78C75A3B" w14:textId="77777777">
      <w:pPr>
        <w:pStyle w:val="Heading1"/>
        <w:rPr>
          <w:b w:val="1"/>
          <w:bCs w:val="1"/>
          <w:lang w:val="pl-PL"/>
        </w:rPr>
      </w:pPr>
      <w:bookmarkStart w:name="_Toc550220330" w:id="95461134"/>
      <w:r w:rsidRPr="08323A78" w:rsidR="491A9B2B">
        <w:rPr>
          <w:b w:val="1"/>
          <w:bCs w:val="1"/>
          <w:lang w:val="pl-PL"/>
        </w:rPr>
        <w:t>Wstęp</w:t>
      </w:r>
      <w:bookmarkEnd w:id="95461134"/>
    </w:p>
    <w:p w:rsidRPr="008B5908" w:rsidR="008B5908" w:rsidRDefault="008B5908" w14:paraId="6FE62F4C" w14:textId="77777777">
      <w:pPr>
        <w:jc w:val="both"/>
        <w:rPr>
          <w:lang w:val="pl-PL"/>
        </w:rPr>
      </w:pPr>
      <w:r>
        <w:rPr>
          <w:b/>
          <w:bCs/>
          <w:color w:val="000000"/>
          <w:lang w:val="pl-PL"/>
        </w:rPr>
        <w:t>Światowa Organizacja Zdrowia szacuje, że obecnie 1,3 miliarda osób – około 16% światowej populacji – żyje ze znaczącą niepełnosprawnością.</w:t>
      </w:r>
      <w:r>
        <w:rPr>
          <w:color w:val="000000"/>
          <w:lang w:val="pl-PL"/>
        </w:rPr>
        <w:t xml:space="preserve"> Mimo to osoby z niepełnosprawnościami nadal napotykają bariery strukturalne i systemowe, w tym stygmatyzację, dyskryminację oraz ograniczony dostęp do podstawowych dóbr i usług, co spycha je na margines życia społecznego.</w:t>
      </w:r>
    </w:p>
    <w:p w:rsidRPr="008B5908" w:rsidR="008B5908" w:rsidRDefault="008B5908" w14:paraId="56AE3577" w14:textId="77777777">
      <w:pPr>
        <w:jc w:val="both"/>
        <w:rPr>
          <w:lang w:val="pl-PL"/>
        </w:rPr>
      </w:pPr>
      <w:r>
        <w:rPr>
          <w:b/>
          <w:bCs/>
          <w:color w:val="000000"/>
          <w:lang w:val="pl-PL"/>
        </w:rPr>
        <w:t xml:space="preserve">Zgodnie z wizją </w:t>
      </w:r>
      <w:proofErr w:type="spellStart"/>
      <w:r>
        <w:rPr>
          <w:b/>
          <w:bCs/>
          <w:color w:val="000000"/>
          <w:lang w:val="pl-PL"/>
        </w:rPr>
        <w:t>Ashoki</w:t>
      </w:r>
      <w:proofErr w:type="spellEnd"/>
      <w:r>
        <w:rPr>
          <w:b/>
          <w:bCs/>
          <w:color w:val="000000"/>
          <w:lang w:val="pl-PL"/>
        </w:rPr>
        <w:t xml:space="preserve"> „</w:t>
      </w:r>
      <w:proofErr w:type="spellStart"/>
      <w:r>
        <w:rPr>
          <w:b/>
          <w:bCs/>
          <w:color w:val="000000"/>
          <w:lang w:val="pl-PL"/>
        </w:rPr>
        <w:t>Everyone</w:t>
      </w:r>
      <w:proofErr w:type="spellEnd"/>
      <w:r>
        <w:rPr>
          <w:b/>
          <w:bCs/>
          <w:color w:val="000000"/>
          <w:lang w:val="pl-PL"/>
        </w:rPr>
        <w:t xml:space="preserve"> a </w:t>
      </w:r>
      <w:proofErr w:type="spellStart"/>
      <w:r>
        <w:rPr>
          <w:b/>
          <w:bCs/>
          <w:color w:val="000000"/>
          <w:lang w:val="pl-PL"/>
        </w:rPr>
        <w:t>Changemaker</w:t>
      </w:r>
      <w:proofErr w:type="spellEnd"/>
      <w:r>
        <w:rPr>
          <w:b/>
          <w:bCs/>
          <w:color w:val="000000"/>
          <w:lang w:val="pl-PL"/>
        </w:rPr>
        <w:t xml:space="preserve">” – świata, w którym każda osoba ma możliwości, doświadczenia i zasoby, aby dostrzec własną sprawczość i działać na rzecz dobra wspólnego – Ashoka </w:t>
      </w:r>
      <w:proofErr w:type="spellStart"/>
      <w:r>
        <w:rPr>
          <w:b/>
          <w:bCs/>
          <w:color w:val="000000"/>
          <w:lang w:val="pl-PL"/>
        </w:rPr>
        <w:t>Fellows</w:t>
      </w:r>
      <w:proofErr w:type="spellEnd"/>
      <w:r>
        <w:rPr>
          <w:b/>
          <w:bCs/>
          <w:color w:val="000000"/>
          <w:lang w:val="pl-PL"/>
        </w:rPr>
        <w:t xml:space="preserve"> pracujący w obszarze niepełnosprawności odgrywają kluczową rolę.</w:t>
      </w:r>
      <w:r>
        <w:rPr>
          <w:color w:val="000000"/>
          <w:lang w:val="pl-PL"/>
        </w:rPr>
        <w:t xml:space="preserve"> Te wiodące przedsiębiorczynie i przedsiębiorcy społeczni napędzają zmiany systemowe w różnych regionach i sektorach: demontują bariery utrudniające pełne uczestnictwo osób z niepełnosprawnościami i zastępują je mechanizmami społecznymi oraz zasobami, które pomagają każdej osobie zobaczyć siebie jako współtwórcę pozytywnej zmiany.</w:t>
      </w:r>
    </w:p>
    <w:p w:rsidRPr="008B5908" w:rsidR="008B5908" w:rsidRDefault="008B5908" w14:paraId="08152C9A" w14:textId="77777777">
      <w:pPr>
        <w:jc w:val="both"/>
        <w:rPr>
          <w:lang w:val="pl-PL"/>
        </w:rPr>
      </w:pPr>
      <w:r>
        <w:rPr>
          <w:color w:val="000000"/>
          <w:lang w:val="pl-PL"/>
        </w:rPr>
        <w:lastRenderedPageBreak/>
        <w:t xml:space="preserve">Od dziesięcioleci Członkowie i Członkinie </w:t>
      </w:r>
      <w:proofErr w:type="spellStart"/>
      <w:r>
        <w:rPr>
          <w:color w:val="000000"/>
          <w:lang w:val="pl-PL"/>
        </w:rPr>
        <w:t>Ashoki</w:t>
      </w:r>
      <w:proofErr w:type="spellEnd"/>
      <w:r>
        <w:rPr>
          <w:color w:val="000000"/>
          <w:lang w:val="pl-PL"/>
        </w:rPr>
        <w:t xml:space="preserve"> zmieniają sposób myślenia i działania w obszarze niepełnosprawności. Ich praca pokazuje wartość podejścia systemowego: traktowania problemów jako wzajemnie powiązanych elementów, które bezpośrednio i pośrednio wpływają na to, jak osoby z niepełnosprawnościami są postrzegane i traktowane, oraz usuwania przeszkód stojących między nimi a pełnym korzystaniem ze sprawczości i praw. Więcej informacji o sposobie wyboru Ashoka </w:t>
      </w:r>
      <w:proofErr w:type="spellStart"/>
      <w:r>
        <w:rPr>
          <w:color w:val="000000"/>
          <w:lang w:val="pl-PL"/>
        </w:rPr>
        <w:t>Fellows</w:t>
      </w:r>
      <w:proofErr w:type="spellEnd"/>
      <w:r>
        <w:rPr>
          <w:color w:val="000000"/>
          <w:lang w:val="pl-PL"/>
        </w:rPr>
        <w:t xml:space="preserve"> znajduje się w Aneksach 1–2.</w:t>
      </w:r>
    </w:p>
    <w:p w:rsidRPr="008B67C4" w:rsidR="008B67C4" w:rsidRDefault="008B67C4" w14:paraId="28F1EFD2" w14:textId="3E266C05">
      <w:pPr>
        <w:jc w:val="both"/>
        <w:rPr>
          <w:lang w:val="pl-PL"/>
        </w:rPr>
      </w:pPr>
      <w:r>
        <w:rPr>
          <w:b/>
          <w:bCs/>
          <w:color w:val="000000"/>
          <w:lang w:val="pl-PL"/>
        </w:rPr>
        <w:t xml:space="preserve">We współpracy z The </w:t>
      </w:r>
      <w:proofErr w:type="spellStart"/>
      <w:r>
        <w:rPr>
          <w:b/>
          <w:bCs/>
          <w:color w:val="000000"/>
          <w:lang w:val="pl-PL"/>
        </w:rPr>
        <w:t>Seneca</w:t>
      </w:r>
      <w:proofErr w:type="spellEnd"/>
      <w:r>
        <w:rPr>
          <w:b/>
          <w:bCs/>
          <w:color w:val="000000"/>
          <w:lang w:val="pl-PL"/>
        </w:rPr>
        <w:t xml:space="preserve"> Trust Ashoka przeanalizowała pracę </w:t>
      </w:r>
      <w:proofErr w:type="spellStart"/>
      <w:r>
        <w:rPr>
          <w:b/>
          <w:bCs/>
          <w:color w:val="000000"/>
          <w:lang w:val="pl-PL"/>
        </w:rPr>
        <w:t>Fellows</w:t>
      </w:r>
      <w:proofErr w:type="spellEnd"/>
      <w:r>
        <w:rPr>
          <w:b/>
          <w:bCs/>
          <w:color w:val="000000"/>
          <w:lang w:val="pl-PL"/>
        </w:rPr>
        <w:t xml:space="preserve"> wpływających na obszar niepełnosprawności na różnych kontynentach i w różnych sektorach. Niniejszy raport pokazuje ich strategie i innowacje, a także luki i możliwości, którymi należy się zająć, aby budować w pełni dostępny i włączający świat.</w:t>
      </w:r>
      <w:r>
        <w:rPr>
          <w:color w:val="000000"/>
          <w:lang w:val="pl-PL"/>
        </w:rPr>
        <w:t xml:space="preserve"> Raport przedstawia </w:t>
      </w:r>
      <w:r w:rsidR="00092A60">
        <w:rPr>
          <w:color w:val="000000"/>
          <w:lang w:val="pl-PL"/>
        </w:rPr>
        <w:t>z</w:t>
      </w:r>
      <w:r>
        <w:rPr>
          <w:color w:val="000000"/>
          <w:lang w:val="pl-PL"/>
        </w:rPr>
        <w:t xml:space="preserve">akres pracy Członków i Członkiń </w:t>
      </w:r>
      <w:proofErr w:type="spellStart"/>
      <w:r>
        <w:rPr>
          <w:color w:val="000000"/>
          <w:lang w:val="pl-PL"/>
        </w:rPr>
        <w:t>Ashoki</w:t>
      </w:r>
      <w:proofErr w:type="spellEnd"/>
      <w:r>
        <w:rPr>
          <w:color w:val="000000"/>
          <w:lang w:val="pl-PL"/>
        </w:rPr>
        <w:t xml:space="preserve"> w obszarze niepełnosprawności, mapując ich innowacje i strategie w wymiarach kluczowych dla zmiany systemowej i paradygmatycznej. Wskazuje również luki i szanse oraz praktyczne rekomendacje dla sojuszników i sojuszniczek z różnych sektorów, które mogą wzmacniać wpływ </w:t>
      </w:r>
      <w:proofErr w:type="spellStart"/>
      <w:r>
        <w:rPr>
          <w:color w:val="000000"/>
          <w:lang w:val="pl-PL"/>
        </w:rPr>
        <w:t>Fellows</w:t>
      </w:r>
      <w:proofErr w:type="spellEnd"/>
      <w:r>
        <w:rPr>
          <w:color w:val="000000"/>
          <w:lang w:val="pl-PL"/>
        </w:rPr>
        <w:t xml:space="preserve"> i wspierać współpracę między przedsiębiorczyniami i przedsiębiorcami społecznymi. Porządkując i łącząc te obserwacje, chcemy budować zbiorową inteligencję oraz wzmacniać globalny ekosystem, w którym włączenie i dostępność są priorytetem.</w:t>
      </w:r>
    </w:p>
    <w:p w:rsidRPr="00A26FF8" w:rsidR="00A26FF8" w:rsidRDefault="00A26FF8" w14:paraId="6BEA1BA8" w14:textId="77777777">
      <w:pPr>
        <w:jc w:val="both"/>
        <w:rPr>
          <w:lang w:val="pl-PL"/>
        </w:rPr>
      </w:pPr>
      <w:r>
        <w:rPr>
          <w:color w:val="000000"/>
          <w:lang w:val="pl-PL"/>
        </w:rPr>
        <w:t xml:space="preserve">W czwartej części rozdziału drugiego (2.4) szczegółowo opisujemy, w jaki sposób Ashoka </w:t>
      </w:r>
      <w:proofErr w:type="spellStart"/>
      <w:r>
        <w:rPr>
          <w:color w:val="000000"/>
          <w:lang w:val="pl-PL"/>
        </w:rPr>
        <w:t>Fellows</w:t>
      </w:r>
      <w:proofErr w:type="spellEnd"/>
      <w:r>
        <w:rPr>
          <w:color w:val="000000"/>
          <w:lang w:val="pl-PL"/>
        </w:rPr>
        <w:t xml:space="preserve"> instytucjonalizują mechanizmy, które prowadzą szersze społeczeństwo do doceniania pełnej podmiotowości osób z niepełnosprawnościami. Podkreślamy również wspólne mianowniki różnych interwencji – takich jak systemowe, oparte na współpracy i wielosektorowe podejścia innowacyjne – które dotyczą powiązanych ze sobą kwestii, takich jak edukacja, zdrowie czy równość płci. Rozdział drugi zawiera szczegółowe mapowanie tych relacji.</w:t>
      </w:r>
    </w:p>
    <w:p w:rsidRPr="008B5908" w:rsidR="008B5908" w:rsidRDefault="008B5908" w14:paraId="5FEE7042" w14:textId="77777777">
      <w:pPr>
        <w:jc w:val="both"/>
        <w:rPr>
          <w:lang w:val="pl-PL"/>
        </w:rPr>
      </w:pPr>
      <w:r>
        <w:rPr>
          <w:color w:val="000000"/>
          <w:lang w:val="pl-PL"/>
        </w:rPr>
        <w:t xml:space="preserve">W kolejnych rozdziałach przedstawiamy pełniejszy obraz pracy Członków i Członkiń </w:t>
      </w:r>
      <w:proofErr w:type="spellStart"/>
      <w:r>
        <w:rPr>
          <w:color w:val="000000"/>
          <w:lang w:val="pl-PL"/>
        </w:rPr>
        <w:t>Ashoki</w:t>
      </w:r>
      <w:proofErr w:type="spellEnd"/>
      <w:r>
        <w:rPr>
          <w:color w:val="000000"/>
          <w:lang w:val="pl-PL"/>
        </w:rPr>
        <w:t xml:space="preserve"> w obszarze niepełnosprawności oraz rekomendujemy działania i możliwości, które mogą dodatkowo zwiększyć ich wpływ i wzmocnić współpracę między nimi. Formułujemy również wezwania do działania skierowane do różnych aktorów społecznych, aby każda osoba mogła współtworzyć mosty między społecznościami osób z niepełnosprawnościami a światem, w którym każdy i każda może być twórcą zmiany.</w:t>
      </w:r>
    </w:p>
    <w:p w:rsidRPr="00343F75" w:rsidR="00343F75" w:rsidP="08323A78" w:rsidRDefault="00343F75" w14:paraId="6FAF9358" w14:textId="77777777">
      <w:pPr>
        <w:pStyle w:val="Heading1"/>
        <w:rPr>
          <w:b w:val="1"/>
          <w:bCs w:val="1"/>
          <w:lang w:val="pl-PL"/>
        </w:rPr>
      </w:pPr>
      <w:bookmarkStart w:name="_Toc1887151428" w:id="1688307575"/>
      <w:r w:rsidRPr="08323A78" w:rsidR="491A9B2B">
        <w:rPr>
          <w:b w:val="1"/>
          <w:bCs w:val="1"/>
          <w:lang w:val="pl-PL"/>
        </w:rPr>
        <w:t xml:space="preserve">Mapowanie Członków i Członkiń </w:t>
      </w:r>
      <w:r w:rsidRPr="08323A78" w:rsidR="491A9B2B">
        <w:rPr>
          <w:b w:val="1"/>
          <w:bCs w:val="1"/>
          <w:lang w:val="pl-PL"/>
        </w:rPr>
        <w:t>Ashoki</w:t>
      </w:r>
      <w:r w:rsidRPr="08323A78" w:rsidR="491A9B2B">
        <w:rPr>
          <w:b w:val="1"/>
          <w:bCs w:val="1"/>
          <w:lang w:val="pl-PL"/>
        </w:rPr>
        <w:t xml:space="preserve"> oraz ich wpływu</w:t>
      </w:r>
      <w:bookmarkEnd w:id="1688307575"/>
    </w:p>
    <w:p w:rsidRPr="008B67C4" w:rsidR="008B67C4" w:rsidRDefault="008B67C4" w14:paraId="039255DE" w14:textId="77777777">
      <w:pPr>
        <w:jc w:val="both"/>
        <w:rPr>
          <w:lang w:val="pl-PL"/>
        </w:rPr>
      </w:pPr>
      <w:r>
        <w:rPr>
          <w:color w:val="000000"/>
          <w:lang w:val="pl-PL"/>
        </w:rPr>
        <w:t>Od ponad 40 lat Ashoka identyfikuje i wspiera prawie 4000 wiodących przedsiębiorczyń i przedsiębiorców społecznych, którzy wdrażają włączające, systemowe i kreatywne rozwiązania na całym świecie. Około 1 na 15 z nich (7%) koncentruje się na społecznościach osób z niepełnosprawnościami, a 72 osoby identyfikują się jako część tej społeczności.</w:t>
      </w:r>
    </w:p>
    <w:p w:rsidRPr="008B5908" w:rsidR="008B5908" w:rsidRDefault="008B5908" w14:paraId="28D3609B" w14:textId="77777777">
      <w:pPr>
        <w:jc w:val="both"/>
        <w:rPr>
          <w:lang w:val="pl-PL"/>
        </w:rPr>
      </w:pPr>
      <w:r>
        <w:rPr>
          <w:color w:val="000000"/>
          <w:lang w:val="pl-PL"/>
        </w:rPr>
        <w:lastRenderedPageBreak/>
        <w:t>Mapowanie tych inspirujących twórczyń i twórców zmian oraz ich wpływu pozwala lepiej zrozumieć obecny krajobraz zmian systemowych w obszarze niepełnosprawności, a także wskazać luki i możliwości skalowania istniejących rozwiązań oraz rozwijania nowych innowacji.</w:t>
      </w:r>
    </w:p>
    <w:p w:rsidRPr="008B5908" w:rsidR="008B5908" w:rsidRDefault="008B5908" w14:paraId="1295BB9D" w14:textId="77777777">
      <w:pPr>
        <w:jc w:val="both"/>
        <w:rPr>
          <w:lang w:val="pl-PL"/>
        </w:rPr>
      </w:pPr>
      <w:r>
        <w:rPr>
          <w:color w:val="000000"/>
          <w:lang w:val="pl-PL"/>
        </w:rPr>
        <w:t>W tym celu wykorzystaliśmy połączoną siłę ludzkiej i sztucznej inteligencji. Narzędzie AI o nazwie „</w:t>
      </w:r>
      <w:proofErr w:type="spellStart"/>
      <w:r>
        <w:rPr>
          <w:color w:val="000000"/>
          <w:lang w:val="pl-PL"/>
        </w:rPr>
        <w:t>Cartographer</w:t>
      </w:r>
      <w:proofErr w:type="spellEnd"/>
      <w:r>
        <w:rPr>
          <w:color w:val="000000"/>
          <w:lang w:val="pl-PL"/>
        </w:rPr>
        <w:t xml:space="preserve">”, opracowane przez AI Lab </w:t>
      </w:r>
      <w:proofErr w:type="spellStart"/>
      <w:r>
        <w:rPr>
          <w:color w:val="000000"/>
          <w:lang w:val="pl-PL"/>
        </w:rPr>
        <w:t>Ashoki</w:t>
      </w:r>
      <w:proofErr w:type="spellEnd"/>
      <w:r>
        <w:rPr>
          <w:color w:val="000000"/>
          <w:lang w:val="pl-PL"/>
        </w:rPr>
        <w:t xml:space="preserve">, przeanalizowało profile 252 Ashoka </w:t>
      </w:r>
      <w:proofErr w:type="spellStart"/>
      <w:r>
        <w:rPr>
          <w:color w:val="000000"/>
          <w:lang w:val="pl-PL"/>
        </w:rPr>
        <w:t>Fellows</w:t>
      </w:r>
      <w:proofErr w:type="spellEnd"/>
      <w:r>
        <w:rPr>
          <w:color w:val="000000"/>
          <w:lang w:val="pl-PL"/>
        </w:rPr>
        <w:t xml:space="preserve"> pracujących w obszarze niepełnosprawności i wybranych w latach 1980–2025. Narzędzie pogrupowało podobieństwa między nimi, korzystając z tysięcy istotnych punktów danych i powiązań. Następnie zespół </w:t>
      </w:r>
      <w:proofErr w:type="spellStart"/>
      <w:r>
        <w:rPr>
          <w:color w:val="000000"/>
          <w:lang w:val="pl-PL"/>
        </w:rPr>
        <w:t>Canopy</w:t>
      </w:r>
      <w:proofErr w:type="spellEnd"/>
      <w:r>
        <w:rPr>
          <w:color w:val="000000"/>
          <w:lang w:val="pl-PL"/>
        </w:rPr>
        <w:t xml:space="preserve"> </w:t>
      </w:r>
      <w:proofErr w:type="spellStart"/>
      <w:r>
        <w:rPr>
          <w:color w:val="000000"/>
          <w:lang w:val="pl-PL"/>
        </w:rPr>
        <w:t>Ashoki</w:t>
      </w:r>
      <w:proofErr w:type="spellEnd"/>
      <w:r>
        <w:rPr>
          <w:color w:val="000000"/>
          <w:lang w:val="pl-PL"/>
        </w:rPr>
        <w:t xml:space="preserve"> uporządkował dane, aby zweryfikować i dopracować wyniki </w:t>
      </w:r>
      <w:proofErr w:type="spellStart"/>
      <w:r>
        <w:rPr>
          <w:color w:val="000000"/>
          <w:lang w:val="pl-PL"/>
        </w:rPr>
        <w:t>Cartographera</w:t>
      </w:r>
      <w:proofErr w:type="spellEnd"/>
      <w:r>
        <w:rPr>
          <w:color w:val="000000"/>
          <w:lang w:val="pl-PL"/>
        </w:rPr>
        <w:t>.</w:t>
      </w:r>
    </w:p>
    <w:p w:rsidRPr="008B5908" w:rsidR="008B5908" w:rsidRDefault="008B5908" w14:paraId="15CA7B09" w14:textId="77777777">
      <w:pPr>
        <w:jc w:val="both"/>
        <w:rPr>
          <w:lang w:val="pl-PL"/>
        </w:rPr>
      </w:pPr>
      <w:r>
        <w:rPr>
          <w:color w:val="000000"/>
          <w:lang w:val="pl-PL"/>
        </w:rPr>
        <w:t xml:space="preserve">Profil Ashoka </w:t>
      </w:r>
      <w:proofErr w:type="spellStart"/>
      <w:r>
        <w:rPr>
          <w:color w:val="000000"/>
          <w:lang w:val="pl-PL"/>
        </w:rPr>
        <w:t>Fellow</w:t>
      </w:r>
      <w:proofErr w:type="spellEnd"/>
      <w:r>
        <w:rPr>
          <w:color w:val="000000"/>
          <w:lang w:val="pl-PL"/>
        </w:rPr>
        <w:t xml:space="preserve"> to publicznie dostępna biografia przedsiębiorczyni lub przedsiębiorcy społecznego oraz opis jej lub jego wpływu, podzielone na cztery części: problem, który rozwiązuje; nowy pomysł, który wnosi innowacyjne rozwiązanie; strategię wykorzystywaną do realizacji pomysłu; oraz osobę – jej doświadczenie osobiste i zawodowe. Profil przygotowuje zespół Venture z kraju, w którym wybrano daną osobę do Fellowship, przy udziale doświadczonych globalnych recenzentek i recenzentów zaangażowanych w proces selekcji. Informacje zawarte w profilu odzwierciedlają pracę </w:t>
      </w:r>
      <w:proofErr w:type="spellStart"/>
      <w:r>
        <w:rPr>
          <w:color w:val="000000"/>
          <w:lang w:val="pl-PL"/>
        </w:rPr>
        <w:t>Fellows</w:t>
      </w:r>
      <w:proofErr w:type="spellEnd"/>
      <w:r>
        <w:rPr>
          <w:color w:val="000000"/>
          <w:lang w:val="pl-PL"/>
        </w:rPr>
        <w:t xml:space="preserve"> w momencie ich wyboru.</w:t>
      </w:r>
    </w:p>
    <w:p w:rsidRPr="00A26FF8" w:rsidR="00A26FF8" w:rsidRDefault="00A26FF8" w14:paraId="4F9B4A30" w14:textId="77777777">
      <w:pPr>
        <w:jc w:val="both"/>
        <w:rPr>
          <w:lang w:val="pl-PL"/>
        </w:rPr>
      </w:pPr>
      <w:r>
        <w:rPr>
          <w:color w:val="000000"/>
          <w:lang w:val="pl-PL"/>
        </w:rPr>
        <w:t>Przyjmujemy do wiadomości, że wiele pojęć w obszarze niepełnosprawności jest konstruowanych i definiowanych społecznie. Na potrzeby niniejszego raportu używamy definicji zawartej w Konwencji o prawach osób niepełnosprawnych Organizacji Narodów Zjednoczonych:</w:t>
      </w:r>
    </w:p>
    <w:p w:rsidRPr="008B5908" w:rsidR="008B5908" w:rsidRDefault="008B5908" w14:paraId="325997FE" w14:textId="77777777">
      <w:pPr>
        <w:jc w:val="both"/>
        <w:rPr>
          <w:lang w:val="pl-PL"/>
        </w:rPr>
      </w:pPr>
      <w:r>
        <w:rPr>
          <w:color w:val="000000"/>
          <w:lang w:val="pl-PL"/>
        </w:rPr>
        <w:t>„Do osób z niepełnosprawnościami zalicza się osoby, które mają długotrwale naruszoną sprawność fizyczną, psychiczną, intelektualną lub sensoryczną, co w interakcji z różnymi barierami może utrudniać im pełny i skuteczny udział w życiu społecznym na zasadzie równości z innymi osobami.”</w:t>
      </w:r>
    </w:p>
    <w:p w:rsidRPr="00093E66" w:rsidR="00093E66" w:rsidP="003D4411" w:rsidRDefault="00093E66" w14:paraId="72DD018B" w14:textId="33A293E1">
      <w:p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i/>
          <w:iCs/>
          <w:color w:val="000000"/>
          <w:kern w:val="0"/>
          <w:lang w:val="pl-PL"/>
          <w14:ligatures w14:val="none"/>
        </w:rPr>
        <w:t>(Konwencja o prawach osób niepełnosprawnych, 2006)</w:t>
      </w:r>
    </w:p>
    <w:p w:rsidRPr="00A26FF8" w:rsidR="00A26FF8" w:rsidRDefault="00B37152" w14:paraId="7018B44A" w14:textId="396B8B34">
      <w:pPr>
        <w:jc w:val="both"/>
        <w:rPr>
          <w:lang w:val="pl-PL"/>
        </w:rPr>
      </w:pPr>
      <w:r>
        <w:rPr>
          <w:color w:val="000000"/>
          <w:lang w:val="pl-PL"/>
        </w:rPr>
        <w:t>Tabela</w:t>
      </w:r>
      <w:r w:rsidR="00A26FF8">
        <w:rPr>
          <w:color w:val="000000"/>
          <w:lang w:val="pl-PL"/>
        </w:rPr>
        <w:t xml:space="preserve"> 5 przedstawia podsumowanie typów niepełnosprawności, które zidentyfikowaliśmy w pracy Ashoka </w:t>
      </w:r>
      <w:proofErr w:type="spellStart"/>
      <w:r w:rsidR="00A26FF8">
        <w:rPr>
          <w:color w:val="000000"/>
          <w:lang w:val="pl-PL"/>
        </w:rPr>
        <w:t>Fellows</w:t>
      </w:r>
      <w:proofErr w:type="spellEnd"/>
      <w:r w:rsidR="00A26FF8">
        <w:rPr>
          <w:color w:val="000000"/>
          <w:lang w:val="pl-PL"/>
        </w:rPr>
        <w:t>. Niniejszy rozdział stanowi podsumowanie menedżerskie zebranych informacji.</w:t>
      </w:r>
    </w:p>
    <w:p w:rsidRPr="008B5908" w:rsidR="008B5908" w:rsidP="08323A78" w:rsidRDefault="008B5908" w14:paraId="60908709" w14:textId="77777777">
      <w:pPr>
        <w:pStyle w:val="Heading2"/>
        <w:rPr>
          <w:b w:val="1"/>
          <w:bCs w:val="1"/>
          <w:lang w:val="pl-PL"/>
        </w:rPr>
      </w:pPr>
      <w:bookmarkStart w:name="_Toc325024392" w:id="1806170855"/>
      <w:r w:rsidRPr="08323A78" w:rsidR="38F768C3">
        <w:rPr>
          <w:b w:val="1"/>
          <w:bCs w:val="1"/>
          <w:lang w:val="pl-PL"/>
        </w:rPr>
        <w:t xml:space="preserve">I. Obecny krajobraz pracy Członków i Członkiń </w:t>
      </w:r>
      <w:r w:rsidRPr="08323A78" w:rsidR="38F768C3">
        <w:rPr>
          <w:b w:val="1"/>
          <w:bCs w:val="1"/>
          <w:lang w:val="pl-PL"/>
        </w:rPr>
        <w:t>Ashoki</w:t>
      </w:r>
      <w:r w:rsidRPr="08323A78" w:rsidR="38F768C3">
        <w:rPr>
          <w:b w:val="1"/>
          <w:bCs w:val="1"/>
          <w:lang w:val="pl-PL"/>
        </w:rPr>
        <w:t xml:space="preserve"> w obszarze niepełnosprawności</w:t>
      </w:r>
      <w:bookmarkEnd w:id="1806170855"/>
    </w:p>
    <w:p w:rsidRPr="008B5908" w:rsidR="008B5908" w:rsidRDefault="008B5908" w14:paraId="14F5E3D9" w14:textId="77777777">
      <w:pPr>
        <w:rPr>
          <w:lang w:val="pl-PL"/>
        </w:rPr>
      </w:pPr>
      <w:r>
        <w:rPr>
          <w:color w:val="000000"/>
          <w:lang w:val="pl-PL"/>
        </w:rPr>
        <w:t xml:space="preserve">Całkowita liczba zmapowanych Ashoka </w:t>
      </w:r>
      <w:proofErr w:type="spellStart"/>
      <w:r>
        <w:rPr>
          <w:color w:val="000000"/>
          <w:lang w:val="pl-PL"/>
        </w:rPr>
        <w:t>Fellows</w:t>
      </w:r>
      <w:proofErr w:type="spellEnd"/>
      <w:r>
        <w:rPr>
          <w:color w:val="000000"/>
          <w:lang w:val="pl-PL"/>
        </w:rPr>
        <w:t>: 252.</w:t>
      </w:r>
    </w:p>
    <w:p w:rsidRPr="00093E66" w:rsidR="00093E66" w:rsidP="08323A78" w:rsidRDefault="00B37152" w14:paraId="0C21E290" w14:textId="335CFF9B">
      <w:pPr>
        <w:pStyle w:val="Normal"/>
        <w:rPr>
          <w:rFonts w:eastAsia="Times New Roman" w:cs="Times New Roman"/>
          <w:b w:val="1"/>
          <w:bCs w:val="1"/>
          <w:color w:val="000000" w:themeColor="text1" w:themeTint="FF" w:themeShade="FF"/>
          <w:lang w:val="pl-PL"/>
        </w:rPr>
      </w:pPr>
      <w:r w:rsidRPr="08323A78" w:rsidR="56E4D55A">
        <w:rPr>
          <w:lang w:val="pl-PL"/>
        </w:rPr>
        <w:lastRenderedPageBreak/>
        <w:t>Tabela</w:t>
      </w:r>
      <w:r w:rsidRPr="08323A78" w:rsidR="35E3947D">
        <w:rPr>
          <w:lang w:val="pl-PL"/>
        </w:rPr>
        <w:t xml:space="preserve"> 1.</w:t>
      </w:r>
      <w:r w:rsidRPr="08323A78" w:rsidR="35E3947D">
        <w:rPr>
          <w:lang w:val="pl-PL"/>
        </w:rPr>
        <w:t xml:space="preserve"> </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789"/>
        <w:gridCol w:w="1685"/>
      </w:tblGrid>
      <w:tr w:rsidRPr="00093E66" w:rsidR="00093E66" w:rsidTr="08323A78" w14:paraId="2ACE1F36" w14:textId="77777777">
        <w:trPr>
          <w:tblHeader/>
          <w:tblCellSpacing w:w="15" w:type="dxa"/>
        </w:trPr>
        <w:tc>
          <w:tcPr>
            <w:tcW w:w="0" w:type="auto"/>
            <w:tcMar/>
            <w:vAlign w:val="center"/>
            <w:hideMark/>
          </w:tcPr>
          <w:p w:rsidRPr="00093E66" w:rsidR="00093E66" w:rsidP="00093E66" w:rsidRDefault="00093E66" w14:paraId="0AFD5FEB"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Dekada wyboru</w:t>
            </w:r>
          </w:p>
        </w:tc>
        <w:tc>
          <w:tcPr>
            <w:tcW w:w="0" w:type="auto"/>
            <w:tcMar/>
            <w:vAlign w:val="center"/>
            <w:hideMark/>
          </w:tcPr>
          <w:p w:rsidR="008B5908" w:rsidRDefault="008B5908" w14:paraId="070E4A1B"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3555774A" w14:textId="723F723C">
            <w:pPr>
              <w:spacing w:after="0" w:line="240" w:lineRule="auto"/>
              <w:jc w:val="center"/>
              <w:rPr>
                <w:rFonts w:eastAsia="Times New Roman" w:cs="Times New Roman"/>
                <w:b/>
                <w:bCs/>
                <w:kern w:val="0"/>
                <w:lang w:val="pl-PL"/>
                <w14:ligatures w14:val="none"/>
              </w:rPr>
            </w:pPr>
          </w:p>
        </w:tc>
      </w:tr>
      <w:tr w:rsidRPr="00093E66" w:rsidR="00093E66" w:rsidTr="08323A78" w14:paraId="4D0F4C5A" w14:textId="77777777">
        <w:trPr>
          <w:tblCellSpacing w:w="15" w:type="dxa"/>
        </w:trPr>
        <w:tc>
          <w:tcPr>
            <w:tcW w:w="0" w:type="auto"/>
            <w:tcMar/>
            <w:vAlign w:val="center"/>
            <w:hideMark/>
          </w:tcPr>
          <w:p w:rsidRPr="00093E66" w:rsidR="00093E66" w:rsidP="00093E66" w:rsidRDefault="00093E66" w14:paraId="40901F7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1980–1989</w:t>
            </w:r>
          </w:p>
        </w:tc>
        <w:tc>
          <w:tcPr>
            <w:tcW w:w="0" w:type="auto"/>
            <w:tcMar/>
            <w:vAlign w:val="center"/>
            <w:hideMark/>
          </w:tcPr>
          <w:p w:rsidRPr="00093E66" w:rsidR="00093E66" w:rsidP="00093E66" w:rsidRDefault="00093E66" w14:paraId="7414626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w:t>
            </w:r>
          </w:p>
        </w:tc>
      </w:tr>
      <w:tr w:rsidRPr="00093E66" w:rsidR="00093E66" w:rsidTr="08323A78" w14:paraId="2455AD69" w14:textId="77777777">
        <w:trPr>
          <w:tblCellSpacing w:w="15" w:type="dxa"/>
        </w:trPr>
        <w:tc>
          <w:tcPr>
            <w:tcW w:w="0" w:type="auto"/>
            <w:tcMar/>
            <w:vAlign w:val="center"/>
            <w:hideMark/>
          </w:tcPr>
          <w:p w:rsidRPr="00093E66" w:rsidR="00093E66" w:rsidP="00093E66" w:rsidRDefault="00093E66" w14:paraId="5EF0F12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1990–1999</w:t>
            </w:r>
          </w:p>
        </w:tc>
        <w:tc>
          <w:tcPr>
            <w:tcW w:w="0" w:type="auto"/>
            <w:tcMar/>
            <w:vAlign w:val="center"/>
            <w:hideMark/>
          </w:tcPr>
          <w:p w:rsidRPr="00093E66" w:rsidR="00093E66" w:rsidP="00093E66" w:rsidRDefault="00093E66" w14:paraId="5C6185C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40</w:t>
            </w:r>
          </w:p>
        </w:tc>
      </w:tr>
      <w:tr w:rsidRPr="00093E66" w:rsidR="00093E66" w:rsidTr="08323A78" w14:paraId="3F766585" w14:textId="77777777">
        <w:trPr>
          <w:tblCellSpacing w:w="15" w:type="dxa"/>
        </w:trPr>
        <w:tc>
          <w:tcPr>
            <w:tcW w:w="0" w:type="auto"/>
            <w:tcMar/>
            <w:vAlign w:val="center"/>
            <w:hideMark/>
          </w:tcPr>
          <w:p w:rsidRPr="00093E66" w:rsidR="00093E66" w:rsidP="00093E66" w:rsidRDefault="00093E66" w14:paraId="05EA5CA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2000–2009</w:t>
            </w:r>
          </w:p>
        </w:tc>
        <w:tc>
          <w:tcPr>
            <w:tcW w:w="0" w:type="auto"/>
            <w:tcMar/>
            <w:vAlign w:val="center"/>
            <w:hideMark/>
          </w:tcPr>
          <w:p w:rsidRPr="00093E66" w:rsidR="00093E66" w:rsidP="00093E66" w:rsidRDefault="00093E66" w14:paraId="0AF04AE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89</w:t>
            </w:r>
          </w:p>
        </w:tc>
      </w:tr>
      <w:tr w:rsidRPr="00093E66" w:rsidR="00093E66" w:rsidTr="08323A78" w14:paraId="224FBC3A" w14:textId="77777777">
        <w:trPr>
          <w:tblCellSpacing w:w="15" w:type="dxa"/>
        </w:trPr>
        <w:tc>
          <w:tcPr>
            <w:tcW w:w="0" w:type="auto"/>
            <w:tcMar/>
            <w:vAlign w:val="center"/>
            <w:hideMark/>
          </w:tcPr>
          <w:p w:rsidRPr="00093E66" w:rsidR="00093E66" w:rsidP="00093E66" w:rsidRDefault="00093E66" w14:paraId="3C2184D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2010–2019</w:t>
            </w:r>
          </w:p>
        </w:tc>
        <w:tc>
          <w:tcPr>
            <w:tcW w:w="0" w:type="auto"/>
            <w:tcMar/>
            <w:vAlign w:val="center"/>
            <w:hideMark/>
          </w:tcPr>
          <w:p w:rsidRPr="00093E66" w:rsidR="00093E66" w:rsidP="00093E66" w:rsidRDefault="00093E66" w14:paraId="6CF2310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93</w:t>
            </w:r>
          </w:p>
        </w:tc>
      </w:tr>
      <w:tr w:rsidRPr="00093E66" w:rsidR="00093E66" w:rsidTr="08323A78" w14:paraId="2B19AE55" w14:textId="77777777">
        <w:trPr>
          <w:tblCellSpacing w:w="15" w:type="dxa"/>
        </w:trPr>
        <w:tc>
          <w:tcPr>
            <w:tcW w:w="0" w:type="auto"/>
            <w:tcMar/>
            <w:vAlign w:val="center"/>
            <w:hideMark/>
          </w:tcPr>
          <w:p w:rsidRPr="00093E66" w:rsidR="00093E66" w:rsidP="00093E66" w:rsidRDefault="00093E66" w14:paraId="67F4B91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2020–2025</w:t>
            </w:r>
          </w:p>
        </w:tc>
        <w:tc>
          <w:tcPr>
            <w:tcW w:w="0" w:type="auto"/>
            <w:tcMar/>
            <w:vAlign w:val="center"/>
            <w:hideMark/>
          </w:tcPr>
          <w:p w:rsidRPr="00093E66" w:rsidR="00093E66" w:rsidP="00093E66" w:rsidRDefault="00093E66" w14:paraId="326D6DC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27</w:t>
            </w:r>
          </w:p>
        </w:tc>
      </w:tr>
    </w:tbl>
    <w:p w:rsidR="08323A78" w:rsidP="08323A78" w:rsidRDefault="08323A78" w14:paraId="5A1267D7" w14:textId="2BF9C597">
      <w:pPr>
        <w:pStyle w:val="Normal"/>
        <w:rPr>
          <w:lang w:val="pl-PL"/>
        </w:rPr>
      </w:pPr>
    </w:p>
    <w:p w:rsidRPr="00093E66" w:rsidR="00093E66" w:rsidP="08323A78" w:rsidRDefault="00B37152" w14:paraId="1341C574" w14:textId="0CBB1D85">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2.</w:t>
      </w:r>
      <w:r w:rsidRPr="08323A78" w:rsidR="35E3947D">
        <w:rPr>
          <w:lang w:val="pl-PL"/>
        </w:rPr>
        <w:t xml:space="preserve"> </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274"/>
        <w:gridCol w:w="1685"/>
      </w:tblGrid>
      <w:tr w:rsidRPr="00093E66" w:rsidR="00093E66" w:rsidTr="08323A78" w14:paraId="3A239787" w14:textId="77777777">
        <w:trPr>
          <w:tblHeader/>
          <w:tblCellSpacing w:w="15" w:type="dxa"/>
        </w:trPr>
        <w:tc>
          <w:tcPr>
            <w:tcW w:w="0" w:type="auto"/>
            <w:tcMar/>
            <w:vAlign w:val="center"/>
            <w:hideMark/>
          </w:tcPr>
          <w:p w:rsidRPr="00093E66" w:rsidR="00093E66" w:rsidP="00093E66" w:rsidRDefault="00093E66" w14:paraId="5D40AD0F"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Kontynent</w:t>
            </w:r>
          </w:p>
        </w:tc>
        <w:tc>
          <w:tcPr>
            <w:tcW w:w="0" w:type="auto"/>
            <w:tcMar/>
            <w:vAlign w:val="center"/>
            <w:hideMark/>
          </w:tcPr>
          <w:p w:rsidR="008B5908" w:rsidRDefault="008B5908" w14:paraId="47F86831"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153C01F4" w14:textId="08EEB091">
            <w:pPr>
              <w:spacing w:after="0" w:line="240" w:lineRule="auto"/>
              <w:jc w:val="center"/>
              <w:rPr>
                <w:rFonts w:eastAsia="Times New Roman" w:cs="Times New Roman"/>
                <w:b/>
                <w:bCs/>
                <w:kern w:val="0"/>
                <w:lang w:val="pl-PL"/>
                <w14:ligatures w14:val="none"/>
              </w:rPr>
            </w:pPr>
          </w:p>
        </w:tc>
      </w:tr>
      <w:tr w:rsidRPr="00093E66" w:rsidR="00093E66" w:rsidTr="08323A78" w14:paraId="5C50B73C" w14:textId="77777777">
        <w:trPr>
          <w:tblCellSpacing w:w="15" w:type="dxa"/>
        </w:trPr>
        <w:tc>
          <w:tcPr>
            <w:tcW w:w="0" w:type="auto"/>
            <w:tcMar/>
            <w:vAlign w:val="center"/>
            <w:hideMark/>
          </w:tcPr>
          <w:p w:rsidRPr="00093E66" w:rsidR="00093E66" w:rsidP="00093E66" w:rsidRDefault="00093E66" w14:paraId="0278DE2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Afryka</w:t>
            </w:r>
          </w:p>
        </w:tc>
        <w:tc>
          <w:tcPr>
            <w:tcW w:w="0" w:type="auto"/>
            <w:tcMar/>
            <w:vAlign w:val="center"/>
            <w:hideMark/>
          </w:tcPr>
          <w:p w:rsidRPr="00093E66" w:rsidR="00093E66" w:rsidP="00093E66" w:rsidRDefault="00093E66" w14:paraId="71EE416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28</w:t>
            </w:r>
          </w:p>
        </w:tc>
      </w:tr>
      <w:tr w:rsidRPr="00093E66" w:rsidR="00093E66" w:rsidTr="08323A78" w14:paraId="2E96A2F3" w14:textId="77777777">
        <w:trPr>
          <w:tblCellSpacing w:w="15" w:type="dxa"/>
        </w:trPr>
        <w:tc>
          <w:tcPr>
            <w:tcW w:w="0" w:type="auto"/>
            <w:tcMar/>
            <w:vAlign w:val="center"/>
            <w:hideMark/>
          </w:tcPr>
          <w:p w:rsidRPr="00093E66" w:rsidR="00093E66" w:rsidP="00093E66" w:rsidRDefault="00093E66" w14:paraId="1F9251E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Azja</w:t>
            </w:r>
          </w:p>
        </w:tc>
        <w:tc>
          <w:tcPr>
            <w:tcW w:w="0" w:type="auto"/>
            <w:tcMar/>
            <w:vAlign w:val="center"/>
            <w:hideMark/>
          </w:tcPr>
          <w:p w:rsidRPr="00093E66" w:rsidR="00093E66" w:rsidP="00093E66" w:rsidRDefault="00093E66" w14:paraId="4B5C4A2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80</w:t>
            </w:r>
          </w:p>
        </w:tc>
      </w:tr>
      <w:tr w:rsidRPr="00093E66" w:rsidR="00093E66" w:rsidTr="08323A78" w14:paraId="464D8CD8" w14:textId="77777777">
        <w:trPr>
          <w:tblCellSpacing w:w="15" w:type="dxa"/>
        </w:trPr>
        <w:tc>
          <w:tcPr>
            <w:tcW w:w="0" w:type="auto"/>
            <w:tcMar/>
            <w:vAlign w:val="center"/>
            <w:hideMark/>
          </w:tcPr>
          <w:p w:rsidRPr="00093E66" w:rsidR="00093E66" w:rsidP="00093E66" w:rsidRDefault="00093E66" w14:paraId="63F60EC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Europa</w:t>
            </w:r>
          </w:p>
        </w:tc>
        <w:tc>
          <w:tcPr>
            <w:tcW w:w="0" w:type="auto"/>
            <w:tcMar/>
            <w:vAlign w:val="center"/>
            <w:hideMark/>
          </w:tcPr>
          <w:p w:rsidRPr="00093E66" w:rsidR="00093E66" w:rsidP="00093E66" w:rsidRDefault="00093E66" w14:paraId="71A0F11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68</w:t>
            </w:r>
          </w:p>
        </w:tc>
      </w:tr>
      <w:tr w:rsidRPr="00093E66" w:rsidR="00093E66" w:rsidTr="08323A78" w14:paraId="42D44AF5" w14:textId="77777777">
        <w:trPr>
          <w:tblCellSpacing w:w="15" w:type="dxa"/>
        </w:trPr>
        <w:tc>
          <w:tcPr>
            <w:tcW w:w="0" w:type="auto"/>
            <w:tcMar/>
            <w:vAlign w:val="center"/>
            <w:hideMark/>
          </w:tcPr>
          <w:p w:rsidRPr="00093E66" w:rsidR="00093E66" w:rsidP="00093E66" w:rsidRDefault="00093E66" w14:paraId="2821089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Ameryka Północna</w:t>
            </w:r>
          </w:p>
        </w:tc>
        <w:tc>
          <w:tcPr>
            <w:tcW w:w="0" w:type="auto"/>
            <w:tcMar/>
            <w:vAlign w:val="center"/>
            <w:hideMark/>
          </w:tcPr>
          <w:p w:rsidRPr="00093E66" w:rsidR="00093E66" w:rsidP="00093E66" w:rsidRDefault="00093E66" w14:paraId="1654808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34</w:t>
            </w:r>
          </w:p>
        </w:tc>
      </w:tr>
      <w:tr w:rsidRPr="00093E66" w:rsidR="00093E66" w:rsidTr="08323A78" w14:paraId="0D4700BD" w14:textId="77777777">
        <w:trPr>
          <w:tblCellSpacing w:w="15" w:type="dxa"/>
        </w:trPr>
        <w:tc>
          <w:tcPr>
            <w:tcW w:w="0" w:type="auto"/>
            <w:tcMar/>
            <w:vAlign w:val="center"/>
            <w:hideMark/>
          </w:tcPr>
          <w:p w:rsidRPr="00093E66" w:rsidR="00093E66" w:rsidP="00093E66" w:rsidRDefault="00093E66" w14:paraId="654C798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Ameryka Południowa</w:t>
            </w:r>
          </w:p>
        </w:tc>
        <w:tc>
          <w:tcPr>
            <w:tcW w:w="0" w:type="auto"/>
            <w:tcMar/>
            <w:vAlign w:val="center"/>
            <w:hideMark/>
          </w:tcPr>
          <w:p w:rsidRPr="00093E66" w:rsidR="00093E66" w:rsidP="00093E66" w:rsidRDefault="00093E66" w14:paraId="41DE6EA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42</w:t>
            </w:r>
          </w:p>
        </w:tc>
      </w:tr>
    </w:tbl>
    <w:p w:rsidR="08323A78" w:rsidP="08323A78" w:rsidRDefault="08323A78" w14:paraId="0DD17A5A" w14:textId="273F14C4">
      <w:pPr>
        <w:pStyle w:val="Normal"/>
        <w:rPr>
          <w:lang w:val="pl-PL"/>
        </w:rPr>
      </w:pPr>
    </w:p>
    <w:p w:rsidRPr="00093E66" w:rsidR="00093E66" w:rsidP="08323A78" w:rsidRDefault="00B37152" w14:paraId="77F41BDD" w14:textId="12EB4EAE">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3. Kraje z największą liczbą </w:t>
      </w:r>
      <w:r w:rsidRPr="08323A78" w:rsidR="66CE916D">
        <w:rPr>
          <w:lang w:val="pl-PL"/>
        </w:rPr>
        <w:t>Fellows</w:t>
      </w:r>
      <w:r w:rsidRPr="08323A78" w:rsidR="35E3947D">
        <w:rPr>
          <w:lang w:val="pl-PL"/>
        </w:rPr>
        <w:t xml:space="preserve"> działających w obszarze niepełnosprawności</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055"/>
        <w:gridCol w:w="1685"/>
      </w:tblGrid>
      <w:tr w:rsidRPr="00093E66" w:rsidR="00093E66" w:rsidTr="003D4411" w14:paraId="42088D29" w14:textId="77777777">
        <w:trPr>
          <w:tblHeader/>
          <w:tblCellSpacing w:w="15" w:type="dxa"/>
        </w:trPr>
        <w:tc>
          <w:tcPr>
            <w:tcW w:w="0" w:type="auto"/>
            <w:vAlign w:val="center"/>
            <w:hideMark/>
          </w:tcPr>
          <w:p w:rsidRPr="00093E66" w:rsidR="00093E66" w:rsidP="00093E66" w:rsidRDefault="00093E66" w14:paraId="6ADDD8E1"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Kraj</w:t>
            </w:r>
          </w:p>
        </w:tc>
        <w:tc>
          <w:tcPr>
            <w:tcW w:w="0" w:type="auto"/>
            <w:vAlign w:val="center"/>
            <w:hideMark/>
          </w:tcPr>
          <w:p w:rsidR="008B5908" w:rsidRDefault="008B5908" w14:paraId="31F8538E"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5BD629A5" w14:textId="6361975A">
            <w:pPr>
              <w:spacing w:after="0" w:line="240" w:lineRule="auto"/>
              <w:jc w:val="center"/>
              <w:rPr>
                <w:rFonts w:eastAsia="Times New Roman" w:cs="Times New Roman"/>
                <w:b/>
                <w:bCs/>
                <w:kern w:val="0"/>
                <w:lang w:val="pl-PL"/>
                <w14:ligatures w14:val="none"/>
              </w:rPr>
            </w:pPr>
          </w:p>
        </w:tc>
      </w:tr>
      <w:tr w:rsidRPr="00093E66" w:rsidR="00093E66" w:rsidTr="003D4411" w14:paraId="2CA10EA9" w14:textId="77777777">
        <w:trPr>
          <w:tblCellSpacing w:w="15" w:type="dxa"/>
        </w:trPr>
        <w:tc>
          <w:tcPr>
            <w:tcW w:w="0" w:type="auto"/>
            <w:vAlign w:val="center"/>
            <w:hideMark/>
          </w:tcPr>
          <w:p w:rsidRPr="00093E66" w:rsidR="00093E66" w:rsidP="00093E66" w:rsidRDefault="00093E66" w14:paraId="5D1C3F2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Indie</w:t>
            </w:r>
          </w:p>
        </w:tc>
        <w:tc>
          <w:tcPr>
            <w:tcW w:w="0" w:type="auto"/>
            <w:vAlign w:val="center"/>
            <w:hideMark/>
          </w:tcPr>
          <w:p w:rsidRPr="00093E66" w:rsidR="00093E66" w:rsidP="00093E66" w:rsidRDefault="00093E66" w14:paraId="1FAF8C2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33</w:t>
            </w:r>
          </w:p>
        </w:tc>
      </w:tr>
      <w:tr w:rsidRPr="00093E66" w:rsidR="00093E66" w:rsidTr="003D4411" w14:paraId="66BD7DC9" w14:textId="77777777">
        <w:trPr>
          <w:tblCellSpacing w:w="15" w:type="dxa"/>
        </w:trPr>
        <w:tc>
          <w:tcPr>
            <w:tcW w:w="0" w:type="auto"/>
            <w:vAlign w:val="center"/>
            <w:hideMark/>
          </w:tcPr>
          <w:p w:rsidRPr="00093E66" w:rsidR="00093E66" w:rsidP="00093E66" w:rsidRDefault="00093E66" w14:paraId="39BC365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Brazylia</w:t>
            </w:r>
          </w:p>
        </w:tc>
        <w:tc>
          <w:tcPr>
            <w:tcW w:w="0" w:type="auto"/>
            <w:vAlign w:val="center"/>
            <w:hideMark/>
          </w:tcPr>
          <w:p w:rsidRPr="00093E66" w:rsidR="00093E66" w:rsidP="00093E66" w:rsidRDefault="00093E66" w14:paraId="047DBCB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22</w:t>
            </w:r>
          </w:p>
        </w:tc>
      </w:tr>
      <w:tr w:rsidRPr="00093E66" w:rsidR="00093E66" w:rsidTr="003D4411" w14:paraId="5C194FA4" w14:textId="77777777">
        <w:trPr>
          <w:tblCellSpacing w:w="15" w:type="dxa"/>
        </w:trPr>
        <w:tc>
          <w:tcPr>
            <w:tcW w:w="0" w:type="auto"/>
            <w:vAlign w:val="center"/>
            <w:hideMark/>
          </w:tcPr>
          <w:p w:rsidRPr="00093E66" w:rsidR="00093E66" w:rsidP="00093E66" w:rsidRDefault="00093E66" w14:paraId="0E8F88E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Stany Zjednoczone</w:t>
            </w:r>
          </w:p>
        </w:tc>
        <w:tc>
          <w:tcPr>
            <w:tcW w:w="0" w:type="auto"/>
            <w:vAlign w:val="center"/>
            <w:hideMark/>
          </w:tcPr>
          <w:p w:rsidRPr="00093E66" w:rsidR="00093E66" w:rsidP="00093E66" w:rsidRDefault="00093E66" w14:paraId="3383A33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19</w:t>
            </w:r>
          </w:p>
        </w:tc>
      </w:tr>
      <w:tr w:rsidRPr="00093E66" w:rsidR="00093E66" w:rsidTr="003D4411" w14:paraId="5B9D47EE" w14:textId="77777777">
        <w:trPr>
          <w:tblCellSpacing w:w="15" w:type="dxa"/>
        </w:trPr>
        <w:tc>
          <w:tcPr>
            <w:tcW w:w="0" w:type="auto"/>
            <w:vAlign w:val="center"/>
            <w:hideMark/>
          </w:tcPr>
          <w:p w:rsidRPr="00093E66" w:rsidR="00093E66" w:rsidP="00093E66" w:rsidRDefault="00093E66" w14:paraId="52113E8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Węgry</w:t>
            </w:r>
          </w:p>
        </w:tc>
        <w:tc>
          <w:tcPr>
            <w:tcW w:w="0" w:type="auto"/>
            <w:vAlign w:val="center"/>
            <w:hideMark/>
          </w:tcPr>
          <w:p w:rsidRPr="00093E66" w:rsidR="00093E66" w:rsidP="00093E66" w:rsidRDefault="00093E66" w14:paraId="7A99068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r w:rsidRPr="00093E66" w:rsidR="00093E66" w:rsidTr="003D4411" w14:paraId="3D9B0658" w14:textId="77777777">
        <w:trPr>
          <w:tblCellSpacing w:w="15" w:type="dxa"/>
        </w:trPr>
        <w:tc>
          <w:tcPr>
            <w:tcW w:w="0" w:type="auto"/>
            <w:vAlign w:val="center"/>
            <w:hideMark/>
          </w:tcPr>
          <w:p w:rsidRPr="00093E66" w:rsidR="00093E66" w:rsidP="00093E66" w:rsidRDefault="00093E66" w14:paraId="3BDD674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Indonezja</w:t>
            </w:r>
          </w:p>
        </w:tc>
        <w:tc>
          <w:tcPr>
            <w:tcW w:w="0" w:type="auto"/>
            <w:vAlign w:val="center"/>
            <w:hideMark/>
          </w:tcPr>
          <w:p w:rsidRPr="00093E66" w:rsidR="00093E66" w:rsidP="00093E66" w:rsidRDefault="00093E66" w14:paraId="37CFE54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bl>
    <w:p w:rsidR="003D4411" w:rsidP="00093E66" w:rsidRDefault="003D4411" w14:paraId="2360E41A" w14:textId="77777777">
      <w:pPr>
        <w:spacing w:before="100" w:beforeAutospacing="1" w:after="100" w:afterAutospacing="1" w:line="240" w:lineRule="auto"/>
        <w:outlineLvl w:val="3"/>
        <w:rPr>
          <w:rFonts w:eastAsia="Times New Roman" w:cs="Times New Roman"/>
          <w:b/>
          <w:bCs/>
          <w:color w:val="000000"/>
          <w:kern w:val="0"/>
          <w:lang w:val="pl-PL"/>
          <w14:ligatures w14:val="none"/>
        </w:rPr>
      </w:pPr>
    </w:p>
    <w:p w:rsidR="003D4411" w:rsidP="00093E66" w:rsidRDefault="003D4411" w14:paraId="550E4A4C" w14:textId="77777777">
      <w:pPr>
        <w:spacing w:before="100" w:beforeAutospacing="1" w:after="100" w:afterAutospacing="1" w:line="240" w:lineRule="auto"/>
        <w:outlineLvl w:val="3"/>
        <w:rPr>
          <w:rFonts w:eastAsia="Times New Roman" w:cs="Times New Roman"/>
          <w:b/>
          <w:bCs/>
          <w:color w:val="000000"/>
          <w:kern w:val="0"/>
          <w:lang w:val="pl-PL"/>
          <w14:ligatures w14:val="none"/>
        </w:rPr>
      </w:pPr>
    </w:p>
    <w:p w:rsidR="003D4411" w:rsidP="00093E66" w:rsidRDefault="003D4411" w14:paraId="19A2F01F" w14:textId="77777777">
      <w:pPr>
        <w:spacing w:before="100" w:beforeAutospacing="1" w:after="100" w:afterAutospacing="1" w:line="240" w:lineRule="auto"/>
        <w:outlineLvl w:val="3"/>
        <w:rPr>
          <w:rFonts w:eastAsia="Times New Roman" w:cs="Times New Roman"/>
          <w:b/>
          <w:bCs/>
          <w:color w:val="000000"/>
          <w:kern w:val="0"/>
          <w:lang w:val="pl-PL"/>
          <w14:ligatures w14:val="none"/>
        </w:rPr>
      </w:pPr>
    </w:p>
    <w:p w:rsidRPr="00093E66" w:rsidR="00093E66" w:rsidP="08323A78" w:rsidRDefault="00B37152" w14:paraId="7F4F30FC" w14:textId="2423B0AD">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4. Liczba </w:t>
      </w:r>
      <w:r w:rsidRPr="08323A78" w:rsidR="66CE916D">
        <w:rPr>
          <w:lang w:val="pl-PL"/>
        </w:rPr>
        <w:t>Fellows</w:t>
      </w:r>
      <w:r w:rsidRPr="08323A78" w:rsidR="35E3947D">
        <w:rPr>
          <w:lang w:val="pl-PL"/>
        </w:rPr>
        <w:t xml:space="preserve"> z własnym doświadczeniem życiowym z niepełnosprawnością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69"/>
        <w:gridCol w:w="1681"/>
      </w:tblGrid>
      <w:tr w:rsidRPr="00093E66" w:rsidR="00093E66" w:rsidTr="08323A78" w14:paraId="3DD26810" w14:textId="77777777">
        <w:trPr>
          <w:tblHeader/>
          <w:tblCellSpacing w:w="15" w:type="dxa"/>
        </w:trPr>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1C173DA4"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lastRenderedPageBreak/>
              <w:t>Typy niepełnosprawności</w:t>
            </w:r>
          </w:p>
        </w:tc>
        <w:tc>
          <w:tcPr>
            <w:tcW w:w="0" w:type="auto"/>
            <w:tcBorders>
              <w:top w:val="single" w:color="auto" w:sz="4" w:space="0"/>
              <w:left w:val="single" w:color="auto" w:sz="4" w:space="0"/>
              <w:bottom w:val="single" w:color="auto" w:sz="4" w:space="0"/>
              <w:right w:val="single" w:color="auto" w:sz="4" w:space="0"/>
            </w:tcBorders>
            <w:tcMar/>
            <w:vAlign w:val="center"/>
            <w:hideMark/>
          </w:tcPr>
          <w:p w:rsidR="008B5908" w:rsidRDefault="008B5908" w14:paraId="6063FFE7"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42A48D6D" w14:textId="15FE85E9">
            <w:pPr>
              <w:spacing w:after="0" w:line="240" w:lineRule="auto"/>
              <w:jc w:val="center"/>
              <w:rPr>
                <w:rFonts w:eastAsia="Times New Roman" w:cs="Times New Roman"/>
                <w:b/>
                <w:bCs/>
                <w:kern w:val="0"/>
                <w:lang w:val="pl-PL"/>
                <w14:ligatures w14:val="none"/>
              </w:rPr>
            </w:pPr>
          </w:p>
        </w:tc>
      </w:tr>
      <w:tr w:rsidRPr="00093E66" w:rsidR="00093E66" w:rsidTr="08323A78" w14:paraId="30B334C6" w14:textId="77777777">
        <w:trPr>
          <w:tblCellSpacing w:w="15" w:type="dxa"/>
        </w:trPr>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4BEF030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ruchowe lub osoby na wózkach inwalidzkich</w:t>
            </w:r>
          </w:p>
        </w:tc>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2B532B5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26</w:t>
            </w:r>
          </w:p>
        </w:tc>
      </w:tr>
      <w:tr w:rsidRPr="00093E66" w:rsidR="00093E66" w:rsidTr="08323A78" w14:paraId="45027A69" w14:textId="77777777">
        <w:trPr>
          <w:tblCellSpacing w:w="15" w:type="dxa"/>
        </w:trPr>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65FC6D4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 xml:space="preserve">Niewidomość lub </w:t>
            </w:r>
            <w:proofErr w:type="spellStart"/>
            <w:r w:rsidRPr="00093E66">
              <w:rPr>
                <w:rFonts w:eastAsia="Times New Roman" w:cs="Times New Roman"/>
                <w:kern w:val="0"/>
                <w:lang w:val="pl-PL"/>
                <w14:ligatures w14:val="none"/>
              </w:rPr>
              <w:t>słabowidzenie</w:t>
            </w:r>
            <w:proofErr w:type="spellEnd"/>
          </w:p>
        </w:tc>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1FF9962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22</w:t>
            </w:r>
          </w:p>
        </w:tc>
      </w:tr>
      <w:tr w:rsidRPr="00093E66" w:rsidR="00093E66" w:rsidTr="08323A78" w14:paraId="5962D4FC" w14:textId="77777777">
        <w:trPr>
          <w:tblCellSpacing w:w="15" w:type="dxa"/>
        </w:trPr>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0B1EEDF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 xml:space="preserve">Niepełnosprawności </w:t>
            </w:r>
            <w:proofErr w:type="spellStart"/>
            <w:r w:rsidRPr="00093E66">
              <w:rPr>
                <w:rFonts w:eastAsia="Times New Roman" w:cs="Times New Roman"/>
                <w:kern w:val="0"/>
                <w:lang w:val="pl-PL"/>
                <w14:ligatures w14:val="none"/>
              </w:rPr>
              <w:t>neuroatypowe</w:t>
            </w:r>
            <w:proofErr w:type="spellEnd"/>
            <w:r w:rsidRPr="00093E66">
              <w:rPr>
                <w:rFonts w:eastAsia="Times New Roman" w:cs="Times New Roman"/>
                <w:kern w:val="0"/>
                <w:lang w:val="pl-PL"/>
                <w14:ligatures w14:val="none"/>
              </w:rPr>
              <w:t>, poznawcze i trudności w uczeniu się</w:t>
            </w:r>
          </w:p>
        </w:tc>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3C9C75E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15</w:t>
            </w:r>
          </w:p>
        </w:tc>
      </w:tr>
      <w:tr w:rsidRPr="00093E66" w:rsidR="00093E66" w:rsidTr="08323A78" w14:paraId="2492B1D2" w14:textId="77777777">
        <w:trPr>
          <w:tblCellSpacing w:w="15" w:type="dxa"/>
        </w:trPr>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3F91B3BE" w14:textId="026F6D3D">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 xml:space="preserve">Inne niepełnosprawności (np. społeczność </w:t>
            </w:r>
            <w:r w:rsidR="00092A60">
              <w:rPr>
                <w:rFonts w:eastAsia="Times New Roman" w:cs="Times New Roman"/>
                <w:kern w:val="0"/>
                <w:lang w:val="pl-PL"/>
                <w14:ligatures w14:val="none"/>
              </w:rPr>
              <w:t>g</w:t>
            </w:r>
            <w:r w:rsidRPr="00093E66">
              <w:rPr>
                <w:rFonts w:eastAsia="Times New Roman" w:cs="Times New Roman"/>
                <w:kern w:val="0"/>
                <w:lang w:val="pl-PL"/>
                <w14:ligatures w14:val="none"/>
              </w:rPr>
              <w:t>łuchych, choroby przewlekłe)</w:t>
            </w:r>
          </w:p>
        </w:tc>
        <w:tc>
          <w:tcPr>
            <w:tcW w:w="0" w:type="auto"/>
            <w:tcBorders>
              <w:top w:val="single" w:color="auto" w:sz="4" w:space="0"/>
              <w:left w:val="single" w:color="auto" w:sz="4" w:space="0"/>
              <w:bottom w:val="single" w:color="auto" w:sz="4" w:space="0"/>
              <w:right w:val="single" w:color="auto" w:sz="4" w:space="0"/>
            </w:tcBorders>
            <w:tcMar/>
            <w:vAlign w:val="center"/>
            <w:hideMark/>
          </w:tcPr>
          <w:p w:rsidRPr="00093E66" w:rsidR="00093E66" w:rsidP="00093E66" w:rsidRDefault="00093E66" w14:paraId="53A964F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bl>
    <w:p w:rsidR="08323A78" w:rsidP="08323A78" w:rsidRDefault="08323A78" w14:paraId="2AFFCD65" w14:textId="0D2B7900">
      <w:pPr>
        <w:pStyle w:val="Normal"/>
        <w:rPr>
          <w:lang w:val="pl-PL"/>
        </w:rPr>
      </w:pPr>
    </w:p>
    <w:p w:rsidRPr="00093E66" w:rsidR="00093E66" w:rsidP="08323A78" w:rsidRDefault="00B37152" w14:paraId="2ABC7C37" w14:textId="0B46DE44">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5. Typy niepełnosprawności objęte pracą </w:t>
      </w:r>
      <w:r w:rsidRPr="08323A78" w:rsidR="66CE916D">
        <w:rPr>
          <w:lang w:val="pl-PL"/>
        </w:rPr>
        <w:t>Fellows</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7717"/>
        <w:gridCol w:w="1633"/>
      </w:tblGrid>
      <w:tr w:rsidRPr="00093E66" w:rsidR="00093E66" w:rsidTr="003D4411" w14:paraId="3B7720C2" w14:textId="77777777">
        <w:trPr>
          <w:tblHeader/>
          <w:tblCellSpacing w:w="15" w:type="dxa"/>
        </w:trPr>
        <w:tc>
          <w:tcPr>
            <w:tcW w:w="0" w:type="auto"/>
            <w:vAlign w:val="center"/>
            <w:hideMark/>
          </w:tcPr>
          <w:p w:rsidRPr="00093E66" w:rsidR="00093E66" w:rsidP="00093E66" w:rsidRDefault="00093E66" w14:paraId="1BF602EE"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Typy niepełnosprawności</w:t>
            </w:r>
          </w:p>
        </w:tc>
        <w:tc>
          <w:tcPr>
            <w:tcW w:w="0" w:type="auto"/>
            <w:vAlign w:val="center"/>
            <w:hideMark/>
          </w:tcPr>
          <w:p w:rsidR="008B5908" w:rsidRDefault="008B5908" w14:paraId="507A03DC"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47DB19BC" w14:textId="731A3BEE">
            <w:pPr>
              <w:spacing w:after="0" w:line="240" w:lineRule="auto"/>
              <w:jc w:val="center"/>
              <w:rPr>
                <w:rFonts w:eastAsia="Times New Roman" w:cs="Times New Roman"/>
                <w:b/>
                <w:bCs/>
                <w:kern w:val="0"/>
                <w:lang w:val="pl-PL"/>
                <w14:ligatures w14:val="none"/>
              </w:rPr>
            </w:pPr>
          </w:p>
        </w:tc>
      </w:tr>
      <w:tr w:rsidRPr="00093E66" w:rsidR="00093E66" w:rsidTr="003D4411" w14:paraId="05E89A7F" w14:textId="77777777">
        <w:trPr>
          <w:tblCellSpacing w:w="15" w:type="dxa"/>
        </w:trPr>
        <w:tc>
          <w:tcPr>
            <w:tcW w:w="0" w:type="auto"/>
            <w:vAlign w:val="center"/>
            <w:hideMark/>
          </w:tcPr>
          <w:p w:rsidRPr="00093E66" w:rsidR="00093E66" w:rsidP="00093E66" w:rsidRDefault="00093E66" w14:paraId="643075A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poznawcze, neurologiczne i psychospołeczne</w:t>
            </w:r>
          </w:p>
        </w:tc>
        <w:tc>
          <w:tcPr>
            <w:tcW w:w="0" w:type="auto"/>
            <w:vAlign w:val="center"/>
            <w:hideMark/>
          </w:tcPr>
          <w:p w:rsidRPr="00093E66" w:rsidR="00093E66" w:rsidP="00093E66" w:rsidRDefault="00093E66" w14:paraId="321FB82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118</w:t>
            </w:r>
          </w:p>
        </w:tc>
      </w:tr>
      <w:tr w:rsidRPr="00093E66" w:rsidR="00093E66" w:rsidTr="003D4411" w14:paraId="4CC46A3F" w14:textId="77777777">
        <w:trPr>
          <w:tblCellSpacing w:w="15" w:type="dxa"/>
        </w:trPr>
        <w:tc>
          <w:tcPr>
            <w:tcW w:w="0" w:type="auto"/>
            <w:vAlign w:val="center"/>
            <w:hideMark/>
          </w:tcPr>
          <w:p w:rsidRPr="00093E66" w:rsidR="00093E66" w:rsidP="00093E66" w:rsidRDefault="00093E66" w14:paraId="477BA3F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Trudności w uczeniu się, niepełnosprawności intelektualne i rozwojowe</w:t>
            </w:r>
          </w:p>
        </w:tc>
        <w:tc>
          <w:tcPr>
            <w:tcW w:w="0" w:type="auto"/>
            <w:vAlign w:val="center"/>
            <w:hideMark/>
          </w:tcPr>
          <w:p w:rsidRPr="00093E66" w:rsidR="00093E66" w:rsidP="00093E66" w:rsidRDefault="00093E66" w14:paraId="6D4D626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67</w:t>
            </w:r>
          </w:p>
        </w:tc>
      </w:tr>
      <w:tr w:rsidRPr="00093E66" w:rsidR="00093E66" w:rsidTr="003D4411" w14:paraId="4089446C" w14:textId="77777777">
        <w:trPr>
          <w:tblCellSpacing w:w="15" w:type="dxa"/>
        </w:trPr>
        <w:tc>
          <w:tcPr>
            <w:tcW w:w="0" w:type="auto"/>
            <w:vAlign w:val="center"/>
            <w:hideMark/>
          </w:tcPr>
          <w:p w:rsidRPr="00093E66" w:rsidR="00093E66" w:rsidP="00093E66" w:rsidRDefault="00093E66" w14:paraId="262CDD8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 xml:space="preserve">Niewidomość lub </w:t>
            </w:r>
            <w:proofErr w:type="spellStart"/>
            <w:r w:rsidRPr="00093E66">
              <w:rPr>
                <w:rFonts w:eastAsia="Times New Roman" w:cs="Times New Roman"/>
                <w:kern w:val="0"/>
                <w:lang w:val="pl-PL"/>
                <w14:ligatures w14:val="none"/>
              </w:rPr>
              <w:t>słabowidzenie</w:t>
            </w:r>
            <w:proofErr w:type="spellEnd"/>
          </w:p>
        </w:tc>
        <w:tc>
          <w:tcPr>
            <w:tcW w:w="0" w:type="auto"/>
            <w:vAlign w:val="center"/>
            <w:hideMark/>
          </w:tcPr>
          <w:p w:rsidRPr="00093E66" w:rsidR="00093E66" w:rsidP="00093E66" w:rsidRDefault="00093E66" w14:paraId="223AB04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62</w:t>
            </w:r>
          </w:p>
        </w:tc>
      </w:tr>
      <w:tr w:rsidRPr="00093E66" w:rsidR="00093E66" w:rsidTr="003D4411" w14:paraId="5514A051" w14:textId="77777777">
        <w:trPr>
          <w:tblCellSpacing w:w="15" w:type="dxa"/>
        </w:trPr>
        <w:tc>
          <w:tcPr>
            <w:tcW w:w="0" w:type="auto"/>
            <w:vAlign w:val="center"/>
            <w:hideMark/>
          </w:tcPr>
          <w:p w:rsidRPr="00093E66" w:rsidR="00093E66" w:rsidP="00093E66" w:rsidRDefault="00093E66" w14:paraId="6D12B8A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ruchowe i osoby na wózkach inwalidzkich</w:t>
            </w:r>
          </w:p>
        </w:tc>
        <w:tc>
          <w:tcPr>
            <w:tcW w:w="0" w:type="auto"/>
            <w:vAlign w:val="center"/>
            <w:hideMark/>
          </w:tcPr>
          <w:p w:rsidRPr="00093E66" w:rsidR="00093E66" w:rsidP="00093E66" w:rsidRDefault="00093E66" w14:paraId="0242BB3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55</w:t>
            </w:r>
          </w:p>
        </w:tc>
      </w:tr>
      <w:tr w:rsidRPr="00093E66" w:rsidR="00093E66" w:rsidTr="003D4411" w14:paraId="47A6509D" w14:textId="77777777">
        <w:trPr>
          <w:tblCellSpacing w:w="15" w:type="dxa"/>
        </w:trPr>
        <w:tc>
          <w:tcPr>
            <w:tcW w:w="0" w:type="auto"/>
            <w:vAlign w:val="center"/>
            <w:hideMark/>
          </w:tcPr>
          <w:p w:rsidRPr="00093E66" w:rsidR="00093E66" w:rsidP="00093E66" w:rsidRDefault="00093E66" w14:paraId="135728E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Głuchota lub niedosłuch</w:t>
            </w:r>
          </w:p>
        </w:tc>
        <w:tc>
          <w:tcPr>
            <w:tcW w:w="0" w:type="auto"/>
            <w:vAlign w:val="center"/>
            <w:hideMark/>
          </w:tcPr>
          <w:p w:rsidRPr="00093E66" w:rsidR="00093E66" w:rsidP="00093E66" w:rsidRDefault="00093E66" w14:paraId="11C82E5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44</w:t>
            </w:r>
          </w:p>
        </w:tc>
      </w:tr>
      <w:tr w:rsidRPr="00093E66" w:rsidR="00093E66" w:rsidTr="003D4411" w14:paraId="2F84C5BD" w14:textId="77777777">
        <w:trPr>
          <w:tblCellSpacing w:w="15" w:type="dxa"/>
        </w:trPr>
        <w:tc>
          <w:tcPr>
            <w:tcW w:w="0" w:type="auto"/>
            <w:vAlign w:val="center"/>
            <w:hideMark/>
          </w:tcPr>
          <w:p w:rsidRPr="00093E66" w:rsidR="00093E66" w:rsidP="00093E66" w:rsidRDefault="00093E66" w14:paraId="526F79C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Autyzm</w:t>
            </w:r>
          </w:p>
        </w:tc>
        <w:tc>
          <w:tcPr>
            <w:tcW w:w="0" w:type="auto"/>
            <w:vAlign w:val="center"/>
            <w:hideMark/>
          </w:tcPr>
          <w:p w:rsidRPr="00093E66" w:rsidR="00093E66" w:rsidP="00093E66" w:rsidRDefault="00093E66" w14:paraId="19A023A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36</w:t>
            </w:r>
          </w:p>
        </w:tc>
      </w:tr>
      <w:tr w:rsidRPr="00093E66" w:rsidR="00093E66" w:rsidTr="003D4411" w14:paraId="45350E3F" w14:textId="77777777">
        <w:trPr>
          <w:tblCellSpacing w:w="15" w:type="dxa"/>
        </w:trPr>
        <w:tc>
          <w:tcPr>
            <w:tcW w:w="0" w:type="auto"/>
            <w:vAlign w:val="center"/>
            <w:hideMark/>
          </w:tcPr>
          <w:p w:rsidRPr="00093E66" w:rsidR="00093E66" w:rsidP="00093E66" w:rsidRDefault="00093E66" w14:paraId="13A2B81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Przewlekłe schorzenia fizyczne</w:t>
            </w:r>
          </w:p>
        </w:tc>
        <w:tc>
          <w:tcPr>
            <w:tcW w:w="0" w:type="auto"/>
            <w:vAlign w:val="center"/>
            <w:hideMark/>
          </w:tcPr>
          <w:p w:rsidRPr="00093E66" w:rsidR="00093E66" w:rsidP="00093E66" w:rsidRDefault="00093E66" w14:paraId="647DB27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34</w:t>
            </w:r>
          </w:p>
        </w:tc>
      </w:tr>
      <w:tr w:rsidRPr="00093E66" w:rsidR="00093E66" w:rsidTr="003D4411" w14:paraId="7E6C933D" w14:textId="77777777">
        <w:trPr>
          <w:tblCellSpacing w:w="15" w:type="dxa"/>
        </w:trPr>
        <w:tc>
          <w:tcPr>
            <w:tcW w:w="0" w:type="auto"/>
            <w:vAlign w:val="center"/>
            <w:hideMark/>
          </w:tcPr>
          <w:p w:rsidRPr="00093E66" w:rsidR="00093E66" w:rsidP="00093E66" w:rsidRDefault="00093E66" w14:paraId="1F70608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Wady wrodzone lub uwarunkowane genetycznie</w:t>
            </w:r>
          </w:p>
        </w:tc>
        <w:tc>
          <w:tcPr>
            <w:tcW w:w="0" w:type="auto"/>
            <w:vAlign w:val="center"/>
            <w:hideMark/>
          </w:tcPr>
          <w:p w:rsidRPr="00093E66" w:rsidR="00093E66" w:rsidP="00093E66" w:rsidRDefault="00093E66" w14:paraId="3532F1A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r w:rsidRPr="00093E66" w:rsidR="00093E66" w:rsidTr="003D4411" w14:paraId="1EAA305B" w14:textId="77777777">
        <w:trPr>
          <w:tblCellSpacing w:w="15" w:type="dxa"/>
        </w:trPr>
        <w:tc>
          <w:tcPr>
            <w:tcW w:w="0" w:type="auto"/>
            <w:vAlign w:val="center"/>
            <w:hideMark/>
          </w:tcPr>
          <w:p w:rsidRPr="00093E66" w:rsidR="00093E66" w:rsidP="00093E66" w:rsidRDefault="00093E66" w14:paraId="26597EA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mowy i komunikacji</w:t>
            </w:r>
          </w:p>
        </w:tc>
        <w:tc>
          <w:tcPr>
            <w:tcW w:w="0" w:type="auto"/>
            <w:vAlign w:val="center"/>
            <w:hideMark/>
          </w:tcPr>
          <w:p w:rsidRPr="00093E66" w:rsidR="00093E66" w:rsidP="00093E66" w:rsidRDefault="00093E66" w14:paraId="525B968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r w:rsidRPr="00093E66" w:rsidR="00093E66" w:rsidTr="003D4411" w14:paraId="6988AF60" w14:textId="77777777">
        <w:trPr>
          <w:tblCellSpacing w:w="15" w:type="dxa"/>
        </w:trPr>
        <w:tc>
          <w:tcPr>
            <w:tcW w:w="0" w:type="auto"/>
            <w:vAlign w:val="center"/>
            <w:hideMark/>
          </w:tcPr>
          <w:p w:rsidRPr="00093E66" w:rsidR="00093E66" w:rsidP="00093E66" w:rsidRDefault="00093E66" w14:paraId="020DC3D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z niepełnosprawnościami związanymi z uzależnieniami</w:t>
            </w:r>
          </w:p>
        </w:tc>
        <w:tc>
          <w:tcPr>
            <w:tcW w:w="0" w:type="auto"/>
            <w:vAlign w:val="center"/>
            <w:hideMark/>
          </w:tcPr>
          <w:p w:rsidRPr="00093E66" w:rsidR="00093E66" w:rsidP="00093E66" w:rsidRDefault="00093E66" w14:paraId="651ECC1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11</w:t>
            </w:r>
          </w:p>
        </w:tc>
      </w:tr>
      <w:tr w:rsidRPr="00093E66" w:rsidR="00093E66" w:rsidTr="003D4411" w14:paraId="2C16F1A4" w14:textId="77777777">
        <w:trPr>
          <w:tblCellSpacing w:w="15" w:type="dxa"/>
        </w:trPr>
        <w:tc>
          <w:tcPr>
            <w:tcW w:w="0" w:type="auto"/>
            <w:vAlign w:val="center"/>
            <w:hideMark/>
          </w:tcPr>
          <w:p w:rsidRPr="00093E66" w:rsidR="00093E66" w:rsidP="00093E66" w:rsidRDefault="00093E66" w14:paraId="3BBCF3F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psychospołeczne wywołane traumą</w:t>
            </w:r>
          </w:p>
        </w:tc>
        <w:tc>
          <w:tcPr>
            <w:tcW w:w="0" w:type="auto"/>
            <w:vAlign w:val="center"/>
            <w:hideMark/>
          </w:tcPr>
          <w:p w:rsidRPr="00093E66" w:rsidR="00093E66" w:rsidP="00093E66" w:rsidRDefault="00093E66" w14:paraId="5AE8B28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10</w:t>
            </w:r>
          </w:p>
        </w:tc>
      </w:tr>
      <w:tr w:rsidRPr="00093E66" w:rsidR="00093E66" w:rsidTr="003D4411" w14:paraId="5A6B2423" w14:textId="77777777">
        <w:trPr>
          <w:tblCellSpacing w:w="15" w:type="dxa"/>
        </w:trPr>
        <w:tc>
          <w:tcPr>
            <w:tcW w:w="0" w:type="auto"/>
            <w:vAlign w:val="center"/>
            <w:hideMark/>
          </w:tcPr>
          <w:p w:rsidRPr="00093E66" w:rsidR="00093E66" w:rsidP="00093E66" w:rsidRDefault="00093E66" w14:paraId="0740E45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Niepełnosprawności nabyte w wyniku urazu lub ekspozycji zawodowej</w:t>
            </w:r>
          </w:p>
        </w:tc>
        <w:tc>
          <w:tcPr>
            <w:tcW w:w="0" w:type="auto"/>
            <w:vAlign w:val="center"/>
            <w:hideMark/>
          </w:tcPr>
          <w:p w:rsidRPr="00093E66" w:rsidR="00093E66" w:rsidP="00093E66" w:rsidRDefault="00093E66" w14:paraId="5F83B2B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5</w:t>
            </w:r>
          </w:p>
        </w:tc>
      </w:tr>
      <w:tr w:rsidRPr="00093E66" w:rsidR="00093E66" w:rsidTr="003D4411" w14:paraId="3E4D44AA" w14:textId="77777777">
        <w:trPr>
          <w:tblCellSpacing w:w="15" w:type="dxa"/>
        </w:trPr>
        <w:tc>
          <w:tcPr>
            <w:tcW w:w="0" w:type="auto"/>
            <w:vAlign w:val="center"/>
            <w:hideMark/>
          </w:tcPr>
          <w:p w:rsidRPr="00093E66" w:rsidR="00093E66" w:rsidP="00093E66" w:rsidRDefault="00093E66" w14:paraId="5B564BD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Ogólna niepełnosprawność (bez jednoznacznego wskazania grupy docelowej)</w:t>
            </w:r>
          </w:p>
        </w:tc>
        <w:tc>
          <w:tcPr>
            <w:tcW w:w="0" w:type="auto"/>
            <w:vAlign w:val="center"/>
            <w:hideMark/>
          </w:tcPr>
          <w:p w:rsidRPr="00093E66" w:rsidR="00093E66" w:rsidP="00093E66" w:rsidRDefault="00093E66" w14:paraId="18A99F3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9</w:t>
            </w:r>
          </w:p>
        </w:tc>
      </w:tr>
    </w:tbl>
    <w:p w:rsidRPr="00093E66" w:rsidR="00093E66" w:rsidP="08323A78" w:rsidRDefault="00093E66" w14:paraId="354FFF22" w14:textId="39223119">
      <w:pPr>
        <w:pStyle w:val="Heading2"/>
        <w:rPr>
          <w:rFonts w:eastAsia="Times New Roman" w:cs="Times New Roman"/>
          <w:b w:val="1"/>
          <w:bCs w:val="1"/>
          <w:color w:val="000000" w:themeColor="text1" w:themeTint="FF" w:themeShade="FF"/>
          <w:sz w:val="27"/>
          <w:szCs w:val="27"/>
          <w:lang w:val="pl-PL"/>
        </w:rPr>
      </w:pPr>
      <w:bookmarkStart w:name="_Toc1816917828" w:id="79194413"/>
      <w:r w:rsidRPr="08323A78" w:rsidR="35E3947D">
        <w:rPr>
          <w:b w:val="1"/>
          <w:bCs w:val="1"/>
          <w:lang w:val="pl-PL"/>
        </w:rPr>
        <w:t xml:space="preserve">II. Kwestie </w:t>
      </w:r>
      <w:r w:rsidRPr="08323A78" w:rsidR="35E3947D">
        <w:rPr>
          <w:b w:val="1"/>
          <w:bCs w:val="1"/>
          <w:lang w:val="pl-PL"/>
        </w:rPr>
        <w:t>intersekcjonalne</w:t>
      </w:r>
      <w:bookmarkEnd w:id="79194413"/>
      <w:r w:rsidRPr="08323A78" w:rsidR="35E3947D">
        <w:rPr>
          <w:b w:val="1"/>
          <w:bCs w:val="1"/>
          <w:lang w:val="pl-PL"/>
        </w:rPr>
        <w:t xml:space="preserve"> </w:t>
      </w:r>
    </w:p>
    <w:p w:rsidRPr="00A26FF8" w:rsidR="00A26FF8" w:rsidRDefault="00A26FF8" w14:paraId="020BB7B9" w14:textId="77777777">
      <w:pPr>
        <w:jc w:val="both"/>
        <w:rPr>
          <w:lang w:val="pl-PL"/>
        </w:rPr>
      </w:pPr>
      <w:r>
        <w:rPr>
          <w:color w:val="000000"/>
          <w:lang w:val="pl-PL"/>
        </w:rPr>
        <w:t xml:space="preserve">Mapowanie pracy </w:t>
      </w:r>
      <w:proofErr w:type="spellStart"/>
      <w:r>
        <w:rPr>
          <w:color w:val="000000"/>
          <w:lang w:val="pl-PL"/>
        </w:rPr>
        <w:t>Fellows</w:t>
      </w:r>
      <w:proofErr w:type="spellEnd"/>
      <w:r>
        <w:rPr>
          <w:color w:val="000000"/>
          <w:lang w:val="pl-PL"/>
        </w:rPr>
        <w:t xml:space="preserve"> w obszarze niepełnosprawności ujawnia ważne punkty wspólne między różnymi wymiarami osobistego i społecznego doświadczenia. Ich analiza pozwala lepiej zrozumieć różnorodne czynniki społeczno-polityczne, które bezpośrednio wpływają na jakość życia osób z niepełnosprawnościami.</w:t>
      </w:r>
    </w:p>
    <w:p w:rsidRPr="00A26FF8" w:rsidR="00A26FF8" w:rsidRDefault="00A26FF8" w14:paraId="40C65354" w14:textId="77777777">
      <w:pPr>
        <w:jc w:val="both"/>
        <w:rPr>
          <w:lang w:val="pl-PL"/>
        </w:rPr>
      </w:pPr>
      <w:r>
        <w:rPr>
          <w:color w:val="000000"/>
          <w:lang w:val="pl-PL"/>
        </w:rPr>
        <w:t xml:space="preserve">Wiele społeczności partnerskich Ashoka </w:t>
      </w:r>
      <w:proofErr w:type="spellStart"/>
      <w:r>
        <w:rPr>
          <w:color w:val="000000"/>
          <w:lang w:val="pl-PL"/>
        </w:rPr>
        <w:t>Fellows</w:t>
      </w:r>
      <w:proofErr w:type="spellEnd"/>
      <w:r>
        <w:rPr>
          <w:color w:val="000000"/>
          <w:lang w:val="pl-PL"/>
        </w:rPr>
        <w:t xml:space="preserve"> działających w obszarze niepełnosprawności doświadcza wielokrotnych i krzyżujących się systemów marginalizacji. Niektóre z tych nakładających się tożsamości są związane z płcią, orientacją seksualną i </w:t>
      </w:r>
      <w:r>
        <w:rPr>
          <w:color w:val="000000"/>
          <w:lang w:val="pl-PL"/>
        </w:rPr>
        <w:lastRenderedPageBreak/>
        <w:t>tożsamością płciową, statusem społeczno-ekonomicznym, wiekiem oraz pochodzeniem rdzennym.</w:t>
      </w:r>
    </w:p>
    <w:p w:rsidRPr="00093E66" w:rsidR="00093E66" w:rsidP="08323A78" w:rsidRDefault="00B37152" w14:paraId="611882AD" w14:textId="27341378">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6. </w:t>
      </w:r>
      <w:r w:rsidRPr="08323A78" w:rsidR="35E3947D">
        <w:rPr>
          <w:lang w:val="pl-PL"/>
        </w:rPr>
        <w:t>Intersekcjonalne</w:t>
      </w:r>
      <w:r w:rsidRPr="08323A78" w:rsidR="35E3947D">
        <w:rPr>
          <w:lang w:val="pl-PL"/>
        </w:rPr>
        <w:t xml:space="preserve"> tożsamości zaangażowanych społeczności</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7667"/>
        <w:gridCol w:w="1683"/>
      </w:tblGrid>
      <w:tr w:rsidRPr="00093E66" w:rsidR="00093E66" w:rsidTr="003D4411" w14:paraId="712444BB" w14:textId="77777777">
        <w:trPr>
          <w:tblHeader/>
          <w:tblCellSpacing w:w="15" w:type="dxa"/>
        </w:trPr>
        <w:tc>
          <w:tcPr>
            <w:tcW w:w="0" w:type="auto"/>
            <w:vAlign w:val="center"/>
            <w:hideMark/>
          </w:tcPr>
          <w:p w:rsidRPr="00093E66" w:rsidR="00093E66" w:rsidP="003D4411" w:rsidRDefault="00093E66" w14:paraId="045A00EA" w14:textId="7C55482C">
            <w:pPr>
              <w:spacing w:after="0" w:line="240" w:lineRule="auto"/>
              <w:rPr>
                <w:rFonts w:eastAsia="Times New Roman" w:cs="Times New Roman"/>
                <w:b/>
                <w:bCs/>
                <w:kern w:val="0"/>
                <w:lang w:val="pl-PL"/>
                <w14:ligatures w14:val="none"/>
              </w:rPr>
            </w:pPr>
            <w:r w:rsidRPr="00093E66">
              <w:rPr>
                <w:rFonts w:eastAsia="Times New Roman" w:cs="Times New Roman"/>
                <w:b/>
                <w:bCs/>
                <w:kern w:val="0"/>
                <w:lang w:val="pl-PL"/>
                <w14:ligatures w14:val="none"/>
              </w:rPr>
              <w:t>Krzyżujące się tożsamości</w:t>
            </w:r>
          </w:p>
        </w:tc>
        <w:tc>
          <w:tcPr>
            <w:tcW w:w="0" w:type="auto"/>
            <w:vAlign w:val="center"/>
            <w:hideMark/>
          </w:tcPr>
          <w:p w:rsidR="008B5908" w:rsidRDefault="008B5908" w14:paraId="2EA09DDF" w14:textId="77777777">
            <w:pPr>
              <w:spacing w:after="0"/>
            </w:pPr>
            <w:r>
              <w:rPr>
                <w:b/>
                <w:bCs/>
                <w:lang w:val="pl-PL"/>
              </w:rPr>
              <w:t xml:space="preserve">Liczba </w:t>
            </w:r>
            <w:proofErr w:type="spellStart"/>
            <w:r>
              <w:rPr>
                <w:b/>
                <w:bCs/>
                <w:lang w:val="pl-PL"/>
              </w:rPr>
              <w:t>Fellows</w:t>
            </w:r>
            <w:proofErr w:type="spellEnd"/>
          </w:p>
          <w:p w:rsidRPr="00093E66" w:rsidR="00093E66" w:rsidP="003D4411" w:rsidRDefault="00093E66" w14:paraId="0BE1D13A" w14:textId="082C82BF">
            <w:pPr>
              <w:spacing w:after="0" w:line="240" w:lineRule="auto"/>
              <w:rPr>
                <w:rFonts w:eastAsia="Times New Roman" w:cs="Times New Roman"/>
                <w:b/>
                <w:bCs/>
                <w:kern w:val="0"/>
                <w:lang w:val="pl-PL"/>
                <w14:ligatures w14:val="none"/>
              </w:rPr>
            </w:pPr>
          </w:p>
        </w:tc>
      </w:tr>
      <w:tr w:rsidRPr="00093E66" w:rsidR="00093E66" w:rsidTr="003D4411" w14:paraId="7E058087" w14:textId="77777777">
        <w:trPr>
          <w:tblCellSpacing w:w="15" w:type="dxa"/>
        </w:trPr>
        <w:tc>
          <w:tcPr>
            <w:tcW w:w="0" w:type="auto"/>
            <w:vAlign w:val="center"/>
            <w:hideMark/>
          </w:tcPr>
          <w:p w:rsidR="00A26FF8" w:rsidRDefault="00A26FF8" w14:paraId="6476F1FD" w14:textId="77777777">
            <w:pPr>
              <w:spacing w:after="0"/>
            </w:pPr>
            <w:r>
              <w:rPr>
                <w:lang w:val="pl-PL"/>
              </w:rPr>
              <w:t>Dzieci i młodzież</w:t>
            </w:r>
          </w:p>
          <w:p w:rsidRPr="00093E66" w:rsidR="00093E66" w:rsidP="003D4411" w:rsidRDefault="00093E66" w14:paraId="176DAFA6" w14:textId="060AB964">
            <w:pPr>
              <w:spacing w:after="0" w:line="240" w:lineRule="auto"/>
              <w:rPr>
                <w:rFonts w:eastAsia="Times New Roman" w:cs="Times New Roman"/>
                <w:kern w:val="0"/>
                <w:lang w:val="pl-PL"/>
                <w14:ligatures w14:val="none"/>
              </w:rPr>
            </w:pPr>
          </w:p>
        </w:tc>
        <w:tc>
          <w:tcPr>
            <w:tcW w:w="0" w:type="auto"/>
            <w:vAlign w:val="center"/>
            <w:hideMark/>
          </w:tcPr>
          <w:p w:rsidRPr="00093E66" w:rsidR="00093E66" w:rsidP="003D4411" w:rsidRDefault="00093E66" w14:paraId="65F8349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151</w:t>
            </w:r>
          </w:p>
        </w:tc>
      </w:tr>
      <w:tr w:rsidRPr="00093E66" w:rsidR="00093E66" w:rsidTr="003D4411" w14:paraId="78241BBE" w14:textId="77777777">
        <w:trPr>
          <w:tblCellSpacing w:w="15" w:type="dxa"/>
        </w:trPr>
        <w:tc>
          <w:tcPr>
            <w:tcW w:w="0" w:type="auto"/>
            <w:vAlign w:val="center"/>
            <w:hideMark/>
          </w:tcPr>
          <w:p w:rsidRPr="00093E66" w:rsidR="00093E66" w:rsidP="003D4411" w:rsidRDefault="00093E66" w14:paraId="3420C3C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doświadczające ubóstwa lub trudności społeczno-ekonomicznych</w:t>
            </w:r>
          </w:p>
        </w:tc>
        <w:tc>
          <w:tcPr>
            <w:tcW w:w="0" w:type="auto"/>
            <w:vAlign w:val="center"/>
            <w:hideMark/>
          </w:tcPr>
          <w:p w:rsidRPr="00093E66" w:rsidR="00093E66" w:rsidP="003D4411" w:rsidRDefault="00093E66" w14:paraId="6803E2E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104</w:t>
            </w:r>
          </w:p>
        </w:tc>
      </w:tr>
      <w:tr w:rsidRPr="00093E66" w:rsidR="00093E66" w:rsidTr="003D4411" w14:paraId="312B14E7" w14:textId="77777777">
        <w:trPr>
          <w:tblCellSpacing w:w="15" w:type="dxa"/>
        </w:trPr>
        <w:tc>
          <w:tcPr>
            <w:tcW w:w="0" w:type="auto"/>
            <w:vAlign w:val="center"/>
            <w:hideMark/>
          </w:tcPr>
          <w:p w:rsidRPr="00093E66" w:rsidR="00093E66" w:rsidP="003D4411" w:rsidRDefault="00093E66" w14:paraId="1C493CD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Płeć</w:t>
            </w:r>
          </w:p>
        </w:tc>
        <w:tc>
          <w:tcPr>
            <w:tcW w:w="0" w:type="auto"/>
            <w:vAlign w:val="center"/>
            <w:hideMark/>
          </w:tcPr>
          <w:p w:rsidRPr="00093E66" w:rsidR="00093E66" w:rsidP="003D4411" w:rsidRDefault="00093E66" w14:paraId="40AFBE7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74</w:t>
            </w:r>
          </w:p>
        </w:tc>
      </w:tr>
      <w:tr w:rsidRPr="00093E66" w:rsidR="00093E66" w:rsidTr="003D4411" w14:paraId="3993884A" w14:textId="77777777">
        <w:trPr>
          <w:tblCellSpacing w:w="15" w:type="dxa"/>
        </w:trPr>
        <w:tc>
          <w:tcPr>
            <w:tcW w:w="0" w:type="auto"/>
            <w:vAlign w:val="center"/>
            <w:hideMark/>
          </w:tcPr>
          <w:p w:rsidRPr="00093E66" w:rsidR="00093E66" w:rsidP="003D4411" w:rsidRDefault="00093E66" w14:paraId="5CCDBFC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zamieszkujące obszary wiejskie lub oddalone</w:t>
            </w:r>
          </w:p>
        </w:tc>
        <w:tc>
          <w:tcPr>
            <w:tcW w:w="0" w:type="auto"/>
            <w:vAlign w:val="center"/>
            <w:hideMark/>
          </w:tcPr>
          <w:p w:rsidRPr="00093E66" w:rsidR="00093E66" w:rsidP="003D4411" w:rsidRDefault="00093E66" w14:paraId="5C440C2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43</w:t>
            </w:r>
          </w:p>
        </w:tc>
      </w:tr>
      <w:tr w:rsidRPr="00093E66" w:rsidR="00093E66" w:rsidTr="003D4411" w14:paraId="03235CA2" w14:textId="77777777">
        <w:trPr>
          <w:tblCellSpacing w:w="15" w:type="dxa"/>
        </w:trPr>
        <w:tc>
          <w:tcPr>
            <w:tcW w:w="0" w:type="auto"/>
            <w:vAlign w:val="center"/>
            <w:hideMark/>
          </w:tcPr>
          <w:p w:rsidRPr="00093E66" w:rsidR="00093E66" w:rsidP="003D4411" w:rsidRDefault="00093E66" w14:paraId="6BE0615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starsze</w:t>
            </w:r>
          </w:p>
        </w:tc>
        <w:tc>
          <w:tcPr>
            <w:tcW w:w="0" w:type="auto"/>
            <w:vAlign w:val="center"/>
            <w:hideMark/>
          </w:tcPr>
          <w:p w:rsidRPr="00093E66" w:rsidR="00093E66" w:rsidP="003D4411" w:rsidRDefault="00093E66" w14:paraId="1A03140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37</w:t>
            </w:r>
          </w:p>
        </w:tc>
      </w:tr>
      <w:tr w:rsidRPr="00093E66" w:rsidR="00093E66" w:rsidTr="003D4411" w14:paraId="4D3069B8" w14:textId="77777777">
        <w:trPr>
          <w:tblCellSpacing w:w="15" w:type="dxa"/>
        </w:trPr>
        <w:tc>
          <w:tcPr>
            <w:tcW w:w="0" w:type="auto"/>
            <w:vAlign w:val="center"/>
            <w:hideMark/>
          </w:tcPr>
          <w:p w:rsidRPr="00093E66" w:rsidR="00093E66" w:rsidP="003D4411" w:rsidRDefault="00093E66" w14:paraId="7EA5666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Grupy tożsamości rasowej, etnicznej i kulturowej</w:t>
            </w:r>
          </w:p>
        </w:tc>
        <w:tc>
          <w:tcPr>
            <w:tcW w:w="0" w:type="auto"/>
            <w:vAlign w:val="center"/>
            <w:hideMark/>
          </w:tcPr>
          <w:p w:rsidRPr="00093E66" w:rsidR="00093E66" w:rsidP="003D4411" w:rsidRDefault="00093E66" w14:paraId="2A56561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26</w:t>
            </w:r>
          </w:p>
        </w:tc>
      </w:tr>
      <w:tr w:rsidRPr="00093E66" w:rsidR="00093E66" w:rsidTr="003D4411" w14:paraId="31A3D1ED" w14:textId="77777777">
        <w:trPr>
          <w:tblCellSpacing w:w="15" w:type="dxa"/>
        </w:trPr>
        <w:tc>
          <w:tcPr>
            <w:tcW w:w="0" w:type="auto"/>
            <w:vAlign w:val="center"/>
            <w:hideMark/>
          </w:tcPr>
          <w:p w:rsidRPr="00093E66" w:rsidR="00093E66" w:rsidP="003D4411" w:rsidRDefault="00093E66" w14:paraId="5554A3B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Społeczności imigrantów i uchodźców</w:t>
            </w:r>
          </w:p>
        </w:tc>
        <w:tc>
          <w:tcPr>
            <w:tcW w:w="0" w:type="auto"/>
            <w:vAlign w:val="center"/>
            <w:hideMark/>
          </w:tcPr>
          <w:p w:rsidRPr="00093E66" w:rsidR="00093E66" w:rsidP="003D4411" w:rsidRDefault="00093E66" w14:paraId="2B1A791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18</w:t>
            </w:r>
          </w:p>
        </w:tc>
      </w:tr>
      <w:tr w:rsidRPr="00093E66" w:rsidR="00093E66" w:rsidTr="003D4411" w14:paraId="13DA5479" w14:textId="77777777">
        <w:trPr>
          <w:tblCellSpacing w:w="15" w:type="dxa"/>
        </w:trPr>
        <w:tc>
          <w:tcPr>
            <w:tcW w:w="0" w:type="auto"/>
            <w:vAlign w:val="center"/>
            <w:hideMark/>
          </w:tcPr>
          <w:p w:rsidRPr="00093E66" w:rsidR="00093E66" w:rsidP="003D4411" w:rsidRDefault="00093E66" w14:paraId="74B94CE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Społeczności religijne i wyznaniowe</w:t>
            </w:r>
          </w:p>
        </w:tc>
        <w:tc>
          <w:tcPr>
            <w:tcW w:w="0" w:type="auto"/>
            <w:vAlign w:val="center"/>
            <w:hideMark/>
          </w:tcPr>
          <w:p w:rsidRPr="00093E66" w:rsidR="00093E66" w:rsidP="003D4411" w:rsidRDefault="00093E66" w14:paraId="03C7678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10</w:t>
            </w:r>
          </w:p>
        </w:tc>
      </w:tr>
      <w:tr w:rsidRPr="00093E66" w:rsidR="00093E66" w:rsidTr="003D4411" w14:paraId="397160C3" w14:textId="77777777">
        <w:trPr>
          <w:tblCellSpacing w:w="15" w:type="dxa"/>
        </w:trPr>
        <w:tc>
          <w:tcPr>
            <w:tcW w:w="0" w:type="auto"/>
            <w:vAlign w:val="center"/>
            <w:hideMark/>
          </w:tcPr>
          <w:p w:rsidRPr="00093E66" w:rsidR="00093E66" w:rsidP="003D4411" w:rsidRDefault="00093E66" w14:paraId="39E7578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obecnie lub w przeszłości osadzone w więzieniach</w:t>
            </w:r>
          </w:p>
        </w:tc>
        <w:tc>
          <w:tcPr>
            <w:tcW w:w="0" w:type="auto"/>
            <w:vAlign w:val="center"/>
            <w:hideMark/>
          </w:tcPr>
          <w:p w:rsidRPr="00093E66" w:rsidR="00093E66" w:rsidP="003D4411" w:rsidRDefault="00093E66" w14:paraId="7B16EC3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8</w:t>
            </w:r>
          </w:p>
        </w:tc>
      </w:tr>
      <w:tr w:rsidRPr="00093E66" w:rsidR="00093E66" w:rsidTr="003D4411" w14:paraId="44ACBC1B" w14:textId="77777777">
        <w:trPr>
          <w:tblCellSpacing w:w="15" w:type="dxa"/>
        </w:trPr>
        <w:tc>
          <w:tcPr>
            <w:tcW w:w="0" w:type="auto"/>
            <w:vAlign w:val="center"/>
            <w:hideMark/>
          </w:tcPr>
          <w:p w:rsidRPr="00093E66" w:rsidR="00093E66" w:rsidP="003D4411" w:rsidRDefault="00093E66" w14:paraId="4D99DDB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Osoby, które ocalały z przemocy lub konfliktów</w:t>
            </w:r>
          </w:p>
        </w:tc>
        <w:tc>
          <w:tcPr>
            <w:tcW w:w="0" w:type="auto"/>
            <w:vAlign w:val="center"/>
            <w:hideMark/>
          </w:tcPr>
          <w:p w:rsidRPr="00093E66" w:rsidR="00093E66" w:rsidP="003D4411" w:rsidRDefault="00093E66" w14:paraId="22DAF31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w:t>
            </w:r>
          </w:p>
        </w:tc>
      </w:tr>
      <w:tr w:rsidRPr="00093E66" w:rsidR="00093E66" w:rsidTr="003D4411" w14:paraId="33843A4A" w14:textId="77777777">
        <w:trPr>
          <w:tblCellSpacing w:w="15" w:type="dxa"/>
        </w:trPr>
        <w:tc>
          <w:tcPr>
            <w:tcW w:w="0" w:type="auto"/>
            <w:vAlign w:val="center"/>
            <w:hideMark/>
          </w:tcPr>
          <w:p w:rsidRPr="00093E66" w:rsidR="00093E66" w:rsidP="003D4411" w:rsidRDefault="00093E66" w14:paraId="31B9303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Samotni rodzice</w:t>
            </w:r>
          </w:p>
        </w:tc>
        <w:tc>
          <w:tcPr>
            <w:tcW w:w="0" w:type="auto"/>
            <w:vAlign w:val="center"/>
            <w:hideMark/>
          </w:tcPr>
          <w:p w:rsidRPr="00093E66" w:rsidR="00093E66" w:rsidP="003D4411" w:rsidRDefault="00093E66" w14:paraId="287BE16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w:t>
            </w:r>
          </w:p>
        </w:tc>
      </w:tr>
      <w:tr w:rsidRPr="00093E66" w:rsidR="00093E66" w:rsidTr="003D4411" w14:paraId="6B81DC76" w14:textId="77777777">
        <w:trPr>
          <w:tblCellSpacing w:w="15" w:type="dxa"/>
        </w:trPr>
        <w:tc>
          <w:tcPr>
            <w:tcW w:w="0" w:type="auto"/>
            <w:vAlign w:val="center"/>
            <w:hideMark/>
          </w:tcPr>
          <w:p w:rsidRPr="00093E66" w:rsidR="00093E66" w:rsidP="003D4411" w:rsidRDefault="00093E66" w14:paraId="72BCEFF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Rdzenna ludność</w:t>
            </w:r>
          </w:p>
        </w:tc>
        <w:tc>
          <w:tcPr>
            <w:tcW w:w="0" w:type="auto"/>
            <w:vAlign w:val="center"/>
            <w:hideMark/>
          </w:tcPr>
          <w:p w:rsidRPr="00093E66" w:rsidR="00093E66" w:rsidP="003D4411" w:rsidRDefault="00093E66" w14:paraId="554FA53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5</w:t>
            </w:r>
          </w:p>
        </w:tc>
      </w:tr>
      <w:tr w:rsidRPr="00093E66" w:rsidR="00093E66" w:rsidTr="003D4411" w14:paraId="0337FFBE" w14:textId="77777777">
        <w:trPr>
          <w:tblCellSpacing w:w="15" w:type="dxa"/>
        </w:trPr>
        <w:tc>
          <w:tcPr>
            <w:tcW w:w="0" w:type="auto"/>
            <w:vAlign w:val="center"/>
            <w:hideMark/>
          </w:tcPr>
          <w:p w:rsidRPr="00093E66" w:rsidR="00093E66" w:rsidP="003D4411" w:rsidRDefault="00093E66" w14:paraId="6FF37E85" w14:textId="39F84DAB">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Rozmiar ciała</w:t>
            </w:r>
          </w:p>
        </w:tc>
        <w:tc>
          <w:tcPr>
            <w:tcW w:w="0" w:type="auto"/>
            <w:vAlign w:val="center"/>
            <w:hideMark/>
          </w:tcPr>
          <w:p w:rsidRPr="00093E66" w:rsidR="00093E66" w:rsidP="003D4411" w:rsidRDefault="00093E66" w14:paraId="6B49A47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w:t>
            </w:r>
          </w:p>
        </w:tc>
      </w:tr>
    </w:tbl>
    <w:p w:rsidRPr="00A26FF8" w:rsidR="00A26FF8" w:rsidRDefault="00A26FF8" w14:paraId="24EE9193" w14:textId="77777777">
      <w:pPr>
        <w:jc w:val="both"/>
        <w:rPr>
          <w:lang w:val="pl-PL"/>
        </w:rPr>
      </w:pPr>
      <w:r>
        <w:rPr>
          <w:color w:val="000000"/>
          <w:lang w:val="pl-PL"/>
        </w:rPr>
        <w:t xml:space="preserve">Większość </w:t>
      </w:r>
      <w:proofErr w:type="spellStart"/>
      <w:r>
        <w:rPr>
          <w:color w:val="000000"/>
          <w:lang w:val="pl-PL"/>
        </w:rPr>
        <w:t>Fellows</w:t>
      </w:r>
      <w:proofErr w:type="spellEnd"/>
      <w:r>
        <w:rPr>
          <w:color w:val="000000"/>
          <w:lang w:val="pl-PL"/>
        </w:rPr>
        <w:t xml:space="preserve"> pracujących w obszarze niepełnosprawności odpowiada również na potrzeby dzieci i młodzieży w swoich społecznościach partnerskich. 100 osób, czyli mniej więcej 40% tej grupy </w:t>
      </w:r>
      <w:proofErr w:type="spellStart"/>
      <w:r>
        <w:rPr>
          <w:color w:val="000000"/>
          <w:lang w:val="pl-PL"/>
        </w:rPr>
        <w:t>Fellows</w:t>
      </w:r>
      <w:proofErr w:type="spellEnd"/>
      <w:r>
        <w:rPr>
          <w:color w:val="000000"/>
          <w:lang w:val="pl-PL"/>
        </w:rPr>
        <w:t>, prowadzi co najmniej jedną interwencję powiązaną z dziećmi, młodzieżą i edukacją. Często przybiera to formę innowacyjnych programów nauczania i narzędzi edukacyjnych, z których mogą korzystać dzieci wykluczone z tradycyjnych systemów szkolnictwa.</w:t>
      </w:r>
    </w:p>
    <w:p w:rsidRPr="008B67C4" w:rsidR="008B67C4" w:rsidRDefault="008B67C4" w14:paraId="068B5737" w14:textId="77777777">
      <w:pPr>
        <w:jc w:val="both"/>
        <w:rPr>
          <w:lang w:val="pl-PL"/>
        </w:rPr>
      </w:pPr>
      <w:r>
        <w:rPr>
          <w:color w:val="000000"/>
          <w:lang w:val="pl-PL"/>
        </w:rPr>
        <w:t xml:space="preserve">Według UNICEF na świecie żyje od 93 do 150 milionów dzieci z niepełnosprawnościami. Jednocześnie sama agencja zastrzega, że są to szacunki przybliżone ze względu na brak badań empirycznych. Niezależnie od tego dane te podkreślają pilność problemu. Ashoka </w:t>
      </w:r>
      <w:proofErr w:type="spellStart"/>
      <w:r>
        <w:rPr>
          <w:color w:val="000000"/>
          <w:lang w:val="pl-PL"/>
        </w:rPr>
        <w:t>Fellows</w:t>
      </w:r>
      <w:proofErr w:type="spellEnd"/>
      <w:r>
        <w:rPr>
          <w:color w:val="000000"/>
          <w:lang w:val="pl-PL"/>
        </w:rPr>
        <w:t xml:space="preserve"> zaobserwowali bariery w dostępie do edukacji, takie jak niewystarczające przygotowanie nauczycielek i nauczycieli, brak włączających metod pracy, stygmatyzacja społeczna, niedostateczne zasoby, a w konsekwencji izolacja społeczna i ograniczone możliwości dla dzieci oraz ich rodzin. Ponadto młodzież z niepełnosprawnościami, która pozostaje niepiśmienna w okresie dojrzewania, napotyka ograniczone możliwości dalszej edukacji i zatrudnienia (</w:t>
      </w:r>
      <w:proofErr w:type="spellStart"/>
      <w:r>
        <w:rPr>
          <w:color w:val="000000"/>
          <w:lang w:val="pl-PL"/>
        </w:rPr>
        <w:t>Eide</w:t>
      </w:r>
      <w:proofErr w:type="spellEnd"/>
      <w:r>
        <w:rPr>
          <w:color w:val="000000"/>
          <w:lang w:val="pl-PL"/>
        </w:rPr>
        <w:t xml:space="preserve"> &amp; </w:t>
      </w:r>
      <w:proofErr w:type="spellStart"/>
      <w:r>
        <w:rPr>
          <w:color w:val="000000"/>
          <w:lang w:val="pl-PL"/>
        </w:rPr>
        <w:t>Kamaleri</w:t>
      </w:r>
      <w:proofErr w:type="spellEnd"/>
      <w:r>
        <w:rPr>
          <w:color w:val="000000"/>
          <w:lang w:val="pl-PL"/>
        </w:rPr>
        <w:t xml:space="preserve">, 2009; </w:t>
      </w:r>
      <w:proofErr w:type="spellStart"/>
      <w:r>
        <w:rPr>
          <w:color w:val="000000"/>
          <w:lang w:val="pl-PL"/>
        </w:rPr>
        <w:t>Singal</w:t>
      </w:r>
      <w:proofErr w:type="spellEnd"/>
      <w:r>
        <w:rPr>
          <w:color w:val="000000"/>
          <w:lang w:val="pl-PL"/>
        </w:rPr>
        <w:t xml:space="preserve">, </w:t>
      </w:r>
      <w:proofErr w:type="spellStart"/>
      <w:r>
        <w:rPr>
          <w:color w:val="000000"/>
          <w:lang w:val="pl-PL"/>
        </w:rPr>
        <w:t>Bhatti</w:t>
      </w:r>
      <w:proofErr w:type="spellEnd"/>
      <w:r>
        <w:rPr>
          <w:color w:val="000000"/>
          <w:lang w:val="pl-PL"/>
        </w:rPr>
        <w:t xml:space="preserve"> &amp; Malik, 2011).</w:t>
      </w:r>
    </w:p>
    <w:p w:rsidRPr="008B67C4" w:rsidR="008B67C4" w:rsidRDefault="008B67C4" w14:paraId="6FF9B4E4" w14:textId="77777777">
      <w:pPr>
        <w:jc w:val="both"/>
        <w:rPr>
          <w:lang w:val="pl-PL"/>
        </w:rPr>
      </w:pPr>
      <w:r>
        <w:rPr>
          <w:color w:val="000000"/>
          <w:lang w:val="pl-PL"/>
        </w:rPr>
        <w:lastRenderedPageBreak/>
        <w:t xml:space="preserve">W rezultacie wielu Ashoka </w:t>
      </w:r>
      <w:proofErr w:type="spellStart"/>
      <w:r>
        <w:rPr>
          <w:color w:val="000000"/>
          <w:lang w:val="pl-PL"/>
        </w:rPr>
        <w:t>Fellows</w:t>
      </w:r>
      <w:proofErr w:type="spellEnd"/>
      <w:r>
        <w:rPr>
          <w:color w:val="000000"/>
          <w:lang w:val="pl-PL"/>
        </w:rPr>
        <w:t xml:space="preserve"> propaguje nowatorskie, systemowe podejścia do edukacji włączającej dzieci z niepełnosprawnościami, łącząc technologię, zaangażowanie społeczności, nauki behawioralne i spersonalizowane programy nauczania. Ich charakterystycznym punktem ciężkości jest transformacja tradycyjnej pedagogiki specjalnej poprzez integrację, upodmiotowienie oraz skalowalne rozwiązania, które wspierają włączenie społeczne i rozwój przez całe życie.</w:t>
      </w:r>
    </w:p>
    <w:p w:rsidRPr="00093E66" w:rsidR="00093E66" w:rsidP="08323A78" w:rsidRDefault="00093E66" w14:paraId="50737206" w14:textId="77777777">
      <w:pPr>
        <w:pStyle w:val="Heading2"/>
        <w:rPr>
          <w:rFonts w:eastAsia="Times New Roman" w:cs="Times New Roman"/>
          <w:b w:val="1"/>
          <w:bCs w:val="1"/>
          <w:color w:val="000000" w:themeColor="text1" w:themeTint="FF" w:themeShade="FF"/>
          <w:sz w:val="27"/>
          <w:szCs w:val="27"/>
          <w:lang w:val="pl-PL"/>
        </w:rPr>
      </w:pPr>
      <w:bookmarkStart w:name="_Toc1539767778" w:id="21678256"/>
      <w:r w:rsidRPr="08323A78" w:rsidR="35E3947D">
        <w:rPr>
          <w:b w:val="1"/>
          <w:bCs w:val="1"/>
          <w:lang w:val="pl-PL"/>
        </w:rPr>
        <w:t>III. Stosowane innowacje i strategie</w:t>
      </w:r>
      <w:bookmarkEnd w:id="21678256"/>
    </w:p>
    <w:p w:rsidRPr="00093E66" w:rsidR="00093E66" w:rsidP="08323A78" w:rsidRDefault="00B37152" w14:paraId="77EA2EE3" w14:textId="6F4EC633">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7. Współpraca z sektorami</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5191"/>
        <w:gridCol w:w="1685"/>
      </w:tblGrid>
      <w:tr w:rsidRPr="00093E66" w:rsidR="00093E66" w:rsidTr="003D4411" w14:paraId="531632D3" w14:textId="77777777">
        <w:trPr>
          <w:tblHeader/>
          <w:tblCellSpacing w:w="15" w:type="dxa"/>
        </w:trPr>
        <w:tc>
          <w:tcPr>
            <w:tcW w:w="0" w:type="auto"/>
            <w:vAlign w:val="center"/>
            <w:hideMark/>
          </w:tcPr>
          <w:p w:rsidRPr="00093E66" w:rsidR="00093E66" w:rsidP="00093E66" w:rsidRDefault="00093E66" w14:paraId="6E15AB14"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Sektory</w:t>
            </w:r>
          </w:p>
        </w:tc>
        <w:tc>
          <w:tcPr>
            <w:tcW w:w="0" w:type="auto"/>
            <w:vAlign w:val="center"/>
            <w:hideMark/>
          </w:tcPr>
          <w:p w:rsidR="008B5908" w:rsidRDefault="008B5908" w14:paraId="6843C67B"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50511EC4" w14:textId="32EDCFA5">
            <w:pPr>
              <w:spacing w:after="0" w:line="240" w:lineRule="auto"/>
              <w:jc w:val="center"/>
              <w:rPr>
                <w:rFonts w:eastAsia="Times New Roman" w:cs="Times New Roman"/>
                <w:b/>
                <w:bCs/>
                <w:kern w:val="0"/>
                <w:lang w:val="pl-PL"/>
                <w14:ligatures w14:val="none"/>
              </w:rPr>
            </w:pPr>
          </w:p>
        </w:tc>
      </w:tr>
      <w:tr w:rsidRPr="00093E66" w:rsidR="00093E66" w:rsidTr="003D4411" w14:paraId="3EA02459" w14:textId="77777777">
        <w:trPr>
          <w:tblCellSpacing w:w="15" w:type="dxa"/>
        </w:trPr>
        <w:tc>
          <w:tcPr>
            <w:tcW w:w="0" w:type="auto"/>
            <w:vAlign w:val="center"/>
            <w:hideMark/>
          </w:tcPr>
          <w:p w:rsidRPr="00A26FF8" w:rsidR="00A26FF8" w:rsidRDefault="00A26FF8" w14:paraId="6DD9B95A" w14:textId="77777777">
            <w:pPr>
              <w:spacing w:after="0"/>
              <w:rPr>
                <w:lang w:val="pl-PL"/>
              </w:rPr>
            </w:pPr>
            <w:r>
              <w:rPr>
                <w:lang w:val="pl-PL"/>
              </w:rPr>
              <w:t>Sektor obywatelski i sieci organizacji społecznych</w:t>
            </w:r>
          </w:p>
          <w:p w:rsidRPr="00093E66" w:rsidR="00093E66" w:rsidP="00093E66" w:rsidRDefault="00093E66" w14:paraId="15A89887" w14:textId="576C3929">
            <w:pPr>
              <w:spacing w:after="0" w:line="240" w:lineRule="auto"/>
              <w:rPr>
                <w:rFonts w:eastAsia="Times New Roman" w:cs="Times New Roman"/>
                <w:kern w:val="0"/>
                <w:lang w:val="pl-PL"/>
                <w14:ligatures w14:val="none"/>
              </w:rPr>
            </w:pPr>
          </w:p>
        </w:tc>
        <w:tc>
          <w:tcPr>
            <w:tcW w:w="0" w:type="auto"/>
            <w:vAlign w:val="center"/>
            <w:hideMark/>
          </w:tcPr>
          <w:p w:rsidRPr="00093E66" w:rsidR="00093E66" w:rsidP="00093E66" w:rsidRDefault="00093E66" w14:paraId="7FF03EA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187</w:t>
            </w:r>
          </w:p>
        </w:tc>
      </w:tr>
      <w:tr w:rsidRPr="00093E66" w:rsidR="00093E66" w:rsidTr="003D4411" w14:paraId="14522919" w14:textId="77777777">
        <w:trPr>
          <w:tblCellSpacing w:w="15" w:type="dxa"/>
        </w:trPr>
        <w:tc>
          <w:tcPr>
            <w:tcW w:w="0" w:type="auto"/>
            <w:vAlign w:val="center"/>
            <w:hideMark/>
          </w:tcPr>
          <w:p w:rsidRPr="00093E66" w:rsidR="00093E66" w:rsidP="00093E66" w:rsidRDefault="00093E66" w14:paraId="209F2D1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Rodziny (szczególnie rodzice)</w:t>
            </w:r>
          </w:p>
        </w:tc>
        <w:tc>
          <w:tcPr>
            <w:tcW w:w="0" w:type="auto"/>
            <w:vAlign w:val="center"/>
            <w:hideMark/>
          </w:tcPr>
          <w:p w:rsidRPr="00093E66" w:rsidR="00093E66" w:rsidP="00093E66" w:rsidRDefault="00093E66" w14:paraId="1591C57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144</w:t>
            </w:r>
          </w:p>
        </w:tc>
      </w:tr>
      <w:tr w:rsidRPr="00093E66" w:rsidR="00093E66" w:rsidTr="003D4411" w14:paraId="6DBDE28E" w14:textId="77777777">
        <w:trPr>
          <w:tblCellSpacing w:w="15" w:type="dxa"/>
        </w:trPr>
        <w:tc>
          <w:tcPr>
            <w:tcW w:w="0" w:type="auto"/>
            <w:vAlign w:val="center"/>
            <w:hideMark/>
          </w:tcPr>
          <w:p w:rsidR="00A26FF8" w:rsidRDefault="00A26FF8" w14:paraId="614A7D53" w14:textId="77777777">
            <w:pPr>
              <w:spacing w:after="0"/>
            </w:pPr>
            <w:r>
              <w:rPr>
                <w:lang w:val="pl-PL"/>
              </w:rPr>
              <w:t>Administracja publiczna / sektor publiczny</w:t>
            </w:r>
          </w:p>
          <w:p w:rsidRPr="00093E66" w:rsidR="00093E66" w:rsidP="00093E66" w:rsidRDefault="00093E66" w14:paraId="2EFF7202" w14:textId="13A5F8E7">
            <w:pPr>
              <w:spacing w:after="0" w:line="240" w:lineRule="auto"/>
              <w:rPr>
                <w:rFonts w:eastAsia="Times New Roman" w:cs="Times New Roman"/>
                <w:kern w:val="0"/>
                <w:lang w:val="pl-PL"/>
                <w14:ligatures w14:val="none"/>
              </w:rPr>
            </w:pPr>
          </w:p>
        </w:tc>
        <w:tc>
          <w:tcPr>
            <w:tcW w:w="0" w:type="auto"/>
            <w:vAlign w:val="center"/>
            <w:hideMark/>
          </w:tcPr>
          <w:p w:rsidRPr="00093E66" w:rsidR="00093E66" w:rsidP="00093E66" w:rsidRDefault="00093E66" w14:paraId="18C58CF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143</w:t>
            </w:r>
          </w:p>
        </w:tc>
      </w:tr>
      <w:tr w:rsidRPr="00093E66" w:rsidR="00093E66" w:rsidTr="003D4411" w14:paraId="0B442A3D" w14:textId="77777777">
        <w:trPr>
          <w:tblCellSpacing w:w="15" w:type="dxa"/>
        </w:trPr>
        <w:tc>
          <w:tcPr>
            <w:tcW w:w="0" w:type="auto"/>
            <w:vAlign w:val="center"/>
            <w:hideMark/>
          </w:tcPr>
          <w:p w:rsidRPr="00093E66" w:rsidR="00093E66" w:rsidP="00093E66" w:rsidRDefault="00093E66" w14:paraId="28A940F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Edukacja i środowisko akademickie</w:t>
            </w:r>
          </w:p>
        </w:tc>
        <w:tc>
          <w:tcPr>
            <w:tcW w:w="0" w:type="auto"/>
            <w:vAlign w:val="center"/>
            <w:hideMark/>
          </w:tcPr>
          <w:p w:rsidRPr="00093E66" w:rsidR="00093E66" w:rsidP="00093E66" w:rsidRDefault="00093E66" w14:paraId="002E4CC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137</w:t>
            </w:r>
          </w:p>
        </w:tc>
      </w:tr>
      <w:tr w:rsidRPr="00093E66" w:rsidR="00093E66" w:rsidTr="003D4411" w14:paraId="5119BE84" w14:textId="77777777">
        <w:trPr>
          <w:tblCellSpacing w:w="15" w:type="dxa"/>
        </w:trPr>
        <w:tc>
          <w:tcPr>
            <w:tcW w:w="0" w:type="auto"/>
            <w:vAlign w:val="center"/>
            <w:hideMark/>
          </w:tcPr>
          <w:p w:rsidRPr="00093E66" w:rsidR="00093E66" w:rsidP="00093E66" w:rsidRDefault="00093E66" w14:paraId="511525A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Zdrowie i medycyna</w:t>
            </w:r>
          </w:p>
        </w:tc>
        <w:tc>
          <w:tcPr>
            <w:tcW w:w="0" w:type="auto"/>
            <w:vAlign w:val="center"/>
            <w:hideMark/>
          </w:tcPr>
          <w:p w:rsidRPr="00093E66" w:rsidR="00093E66" w:rsidP="00093E66" w:rsidRDefault="00093E66" w14:paraId="33514D9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107</w:t>
            </w:r>
          </w:p>
        </w:tc>
      </w:tr>
      <w:tr w:rsidRPr="00093E66" w:rsidR="00093E66" w:rsidTr="003D4411" w14:paraId="22FD03CA" w14:textId="77777777">
        <w:trPr>
          <w:tblCellSpacing w:w="15" w:type="dxa"/>
        </w:trPr>
        <w:tc>
          <w:tcPr>
            <w:tcW w:w="0" w:type="auto"/>
            <w:vAlign w:val="center"/>
            <w:hideMark/>
          </w:tcPr>
          <w:p w:rsidRPr="00093E66" w:rsidR="00093E66" w:rsidP="00093E66" w:rsidRDefault="00093E66" w14:paraId="63AEBE0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Sektor prywatny</w:t>
            </w:r>
          </w:p>
        </w:tc>
        <w:tc>
          <w:tcPr>
            <w:tcW w:w="0" w:type="auto"/>
            <w:vAlign w:val="center"/>
            <w:hideMark/>
          </w:tcPr>
          <w:p w:rsidRPr="00093E66" w:rsidR="00093E66" w:rsidP="00093E66" w:rsidRDefault="00093E66" w14:paraId="41BDA20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96</w:t>
            </w:r>
          </w:p>
        </w:tc>
      </w:tr>
      <w:tr w:rsidRPr="00093E66" w:rsidR="00093E66" w:rsidTr="003D4411" w14:paraId="7EE3FF26" w14:textId="77777777">
        <w:trPr>
          <w:tblCellSpacing w:w="15" w:type="dxa"/>
        </w:trPr>
        <w:tc>
          <w:tcPr>
            <w:tcW w:w="0" w:type="auto"/>
            <w:vAlign w:val="center"/>
            <w:hideMark/>
          </w:tcPr>
          <w:p w:rsidRPr="00093E66" w:rsidR="00093E66" w:rsidP="00093E66" w:rsidRDefault="00093E66" w14:paraId="5F8726C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Opiekunowie</w:t>
            </w:r>
          </w:p>
        </w:tc>
        <w:tc>
          <w:tcPr>
            <w:tcW w:w="0" w:type="auto"/>
            <w:vAlign w:val="center"/>
            <w:hideMark/>
          </w:tcPr>
          <w:p w:rsidRPr="00093E66" w:rsidR="00093E66" w:rsidP="00093E66" w:rsidRDefault="00093E66" w14:paraId="5EE7D50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70</w:t>
            </w:r>
          </w:p>
        </w:tc>
      </w:tr>
      <w:tr w:rsidRPr="00093E66" w:rsidR="00093E66" w:rsidTr="003D4411" w14:paraId="2ACF2D0D" w14:textId="77777777">
        <w:trPr>
          <w:tblCellSpacing w:w="15" w:type="dxa"/>
        </w:trPr>
        <w:tc>
          <w:tcPr>
            <w:tcW w:w="0" w:type="auto"/>
            <w:vAlign w:val="center"/>
            <w:hideMark/>
          </w:tcPr>
          <w:p w:rsidRPr="00093E66" w:rsidR="00093E66" w:rsidP="00093E66" w:rsidRDefault="00093E66" w14:paraId="0BC048F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Media</w:t>
            </w:r>
          </w:p>
        </w:tc>
        <w:tc>
          <w:tcPr>
            <w:tcW w:w="0" w:type="auto"/>
            <w:vAlign w:val="center"/>
            <w:hideMark/>
          </w:tcPr>
          <w:p w:rsidRPr="00093E66" w:rsidR="00093E66" w:rsidP="00093E66" w:rsidRDefault="00093E66" w14:paraId="6ABB343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67</w:t>
            </w:r>
          </w:p>
        </w:tc>
      </w:tr>
      <w:tr w:rsidRPr="00093E66" w:rsidR="00093E66" w:rsidTr="003D4411" w14:paraId="3DE40BEB" w14:textId="77777777">
        <w:trPr>
          <w:tblCellSpacing w:w="15" w:type="dxa"/>
        </w:trPr>
        <w:tc>
          <w:tcPr>
            <w:tcW w:w="0" w:type="auto"/>
            <w:vAlign w:val="center"/>
            <w:hideMark/>
          </w:tcPr>
          <w:p w:rsidRPr="00093E66" w:rsidR="00093E66" w:rsidP="00093E66" w:rsidRDefault="00093E66" w14:paraId="690003F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Sektor prawny</w:t>
            </w:r>
          </w:p>
        </w:tc>
        <w:tc>
          <w:tcPr>
            <w:tcW w:w="0" w:type="auto"/>
            <w:vAlign w:val="center"/>
            <w:hideMark/>
          </w:tcPr>
          <w:p w:rsidRPr="00093E66" w:rsidR="00093E66" w:rsidP="00093E66" w:rsidRDefault="00093E66" w14:paraId="40A610E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19</w:t>
            </w:r>
          </w:p>
        </w:tc>
      </w:tr>
      <w:tr w:rsidRPr="00093E66" w:rsidR="00093E66" w:rsidTr="003D4411" w14:paraId="12FF654F" w14:textId="77777777">
        <w:trPr>
          <w:tblCellSpacing w:w="15" w:type="dxa"/>
        </w:trPr>
        <w:tc>
          <w:tcPr>
            <w:tcW w:w="0" w:type="auto"/>
            <w:vAlign w:val="center"/>
            <w:hideMark/>
          </w:tcPr>
          <w:p w:rsidRPr="00093E66" w:rsidR="00093E66" w:rsidP="00093E66" w:rsidRDefault="00093E66" w14:paraId="70AA1C9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Religia</w:t>
            </w:r>
          </w:p>
        </w:tc>
        <w:tc>
          <w:tcPr>
            <w:tcW w:w="0" w:type="auto"/>
            <w:vAlign w:val="center"/>
            <w:hideMark/>
          </w:tcPr>
          <w:p w:rsidRPr="00093E66" w:rsidR="00093E66" w:rsidP="00093E66" w:rsidRDefault="00093E66" w14:paraId="491703F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8</w:t>
            </w:r>
          </w:p>
        </w:tc>
      </w:tr>
      <w:tr w:rsidRPr="00093E66" w:rsidR="00093E66" w:rsidTr="003D4411" w14:paraId="769E0ED6" w14:textId="77777777">
        <w:trPr>
          <w:tblCellSpacing w:w="15" w:type="dxa"/>
        </w:trPr>
        <w:tc>
          <w:tcPr>
            <w:tcW w:w="0" w:type="auto"/>
            <w:vAlign w:val="center"/>
            <w:hideMark/>
          </w:tcPr>
          <w:p w:rsidRPr="00093E66" w:rsidR="00093E66" w:rsidP="00093E66" w:rsidRDefault="00093E66" w14:paraId="6ADE4DF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Transport</w:t>
            </w:r>
          </w:p>
        </w:tc>
        <w:tc>
          <w:tcPr>
            <w:tcW w:w="0" w:type="auto"/>
            <w:vAlign w:val="center"/>
            <w:hideMark/>
          </w:tcPr>
          <w:p w:rsidRPr="00093E66" w:rsidR="00093E66" w:rsidP="00093E66" w:rsidRDefault="00093E66" w14:paraId="6D627E8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w:t>
            </w:r>
          </w:p>
        </w:tc>
      </w:tr>
      <w:tr w:rsidRPr="00093E66" w:rsidR="00093E66" w:rsidTr="003D4411" w14:paraId="13FCFD26" w14:textId="77777777">
        <w:trPr>
          <w:tblCellSpacing w:w="15" w:type="dxa"/>
        </w:trPr>
        <w:tc>
          <w:tcPr>
            <w:tcW w:w="0" w:type="auto"/>
            <w:vAlign w:val="center"/>
            <w:hideMark/>
          </w:tcPr>
          <w:p w:rsidRPr="00093E66" w:rsidR="00093E66" w:rsidP="00093E66" w:rsidRDefault="00093E66" w14:paraId="28AC0E5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Natura / Środowisko</w:t>
            </w:r>
          </w:p>
        </w:tc>
        <w:tc>
          <w:tcPr>
            <w:tcW w:w="0" w:type="auto"/>
            <w:vAlign w:val="center"/>
            <w:hideMark/>
          </w:tcPr>
          <w:p w:rsidRPr="00093E66" w:rsidR="00093E66" w:rsidP="00093E66" w:rsidRDefault="00093E66" w14:paraId="6BAE2CE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2</w:t>
            </w:r>
          </w:p>
        </w:tc>
      </w:tr>
      <w:tr w:rsidRPr="00093E66" w:rsidR="00093E66" w:rsidTr="003D4411" w14:paraId="58921D69" w14:textId="77777777">
        <w:trPr>
          <w:tblCellSpacing w:w="15" w:type="dxa"/>
        </w:trPr>
        <w:tc>
          <w:tcPr>
            <w:tcW w:w="0" w:type="auto"/>
            <w:vAlign w:val="center"/>
            <w:hideMark/>
          </w:tcPr>
          <w:p w:rsidR="00A26FF8" w:rsidRDefault="00A26FF8" w14:paraId="12CBC039" w14:textId="77777777">
            <w:pPr>
              <w:spacing w:after="0"/>
            </w:pPr>
            <w:r>
              <w:rPr>
                <w:lang w:val="pl-PL"/>
              </w:rPr>
              <w:t>Środowisko / przyroda</w:t>
            </w:r>
          </w:p>
          <w:p w:rsidRPr="00093E66" w:rsidR="00093E66" w:rsidP="00093E66" w:rsidRDefault="00093E66" w14:paraId="6B8857DE" w14:textId="0FAD9F7A">
            <w:pPr>
              <w:spacing w:after="0" w:line="240" w:lineRule="auto"/>
              <w:rPr>
                <w:rFonts w:eastAsia="Times New Roman" w:cs="Times New Roman"/>
                <w:kern w:val="0"/>
                <w:lang w:val="pl-PL"/>
                <w14:ligatures w14:val="none"/>
              </w:rPr>
            </w:pPr>
          </w:p>
        </w:tc>
        <w:tc>
          <w:tcPr>
            <w:tcW w:w="0" w:type="auto"/>
            <w:vAlign w:val="center"/>
            <w:hideMark/>
          </w:tcPr>
          <w:p w:rsidRPr="00093E66" w:rsidR="00093E66" w:rsidP="00093E66" w:rsidRDefault="00093E66" w14:paraId="689FE14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w:t>
            </w:r>
          </w:p>
        </w:tc>
      </w:tr>
    </w:tbl>
    <w:p w:rsidRPr="00B37152" w:rsidR="00A26FF8" w:rsidRDefault="00B37152" w14:paraId="48DA8B2E" w14:textId="49DC981C">
      <w:pPr>
        <w:jc w:val="both"/>
        <w:rPr>
          <w:lang w:val="pl-PL"/>
        </w:rPr>
      </w:pPr>
      <w:r>
        <w:rPr>
          <w:color w:val="000000"/>
          <w:lang w:val="pl-PL"/>
        </w:rPr>
        <w:t>Tabela</w:t>
      </w:r>
      <w:r w:rsidR="00A26FF8">
        <w:rPr>
          <w:color w:val="000000"/>
          <w:lang w:val="pl-PL"/>
        </w:rPr>
        <w:t xml:space="preserve"> 8 podsumowuje różne metody i innowacje, które Ashoka </w:t>
      </w:r>
      <w:proofErr w:type="spellStart"/>
      <w:r w:rsidR="00A26FF8">
        <w:rPr>
          <w:color w:val="000000"/>
          <w:lang w:val="pl-PL"/>
        </w:rPr>
        <w:t>Fellows</w:t>
      </w:r>
      <w:proofErr w:type="spellEnd"/>
      <w:r w:rsidR="00A26FF8">
        <w:rPr>
          <w:color w:val="000000"/>
          <w:lang w:val="pl-PL"/>
        </w:rPr>
        <w:t xml:space="preserve"> działający w obszarze niepełnosprawności wdrażali w momencie wyboru do Fellowship. Bardziej szczegółowy opis każdego punktu znajduje się w Aneksie 4.</w:t>
      </w:r>
    </w:p>
    <w:p w:rsidR="003D4411" w:rsidP="00093E66" w:rsidRDefault="003D4411" w14:paraId="41F8554E" w14:textId="77777777">
      <w:pPr>
        <w:spacing w:before="100" w:beforeAutospacing="1" w:after="100" w:afterAutospacing="1" w:line="240" w:lineRule="auto"/>
        <w:outlineLvl w:val="3"/>
        <w:rPr>
          <w:rFonts w:eastAsia="Times New Roman" w:cs="Times New Roman"/>
          <w:b/>
          <w:bCs/>
          <w:color w:val="000000"/>
          <w:kern w:val="0"/>
          <w:lang w:val="pl-PL"/>
          <w14:ligatures w14:val="none"/>
        </w:rPr>
      </w:pPr>
    </w:p>
    <w:p w:rsidRPr="00093E66" w:rsidR="00093E66" w:rsidP="08323A78" w:rsidRDefault="00B37152" w14:paraId="3F86DEB6" w14:textId="3656E98C">
      <w:pPr>
        <w:pStyle w:val="Normal"/>
        <w:rPr>
          <w:rFonts w:eastAsia="Times New Roman" w:cs="Times New Roman"/>
          <w:b w:val="1"/>
          <w:bCs w:val="1"/>
          <w:color w:val="000000" w:themeColor="text1" w:themeTint="FF" w:themeShade="FF"/>
          <w:lang w:val="pl-PL"/>
        </w:rPr>
      </w:pPr>
      <w:r w:rsidRPr="08323A78" w:rsidR="56E4D55A">
        <w:rPr>
          <w:lang w:val="pl-PL"/>
        </w:rPr>
        <w:t>Tabela</w:t>
      </w:r>
      <w:r w:rsidRPr="08323A78" w:rsidR="35E3947D">
        <w:rPr>
          <w:lang w:val="pl-PL"/>
        </w:rPr>
        <w:t xml:space="preserve"> 8. Strategie wdrożone przez </w:t>
      </w:r>
      <w:r w:rsidRPr="08323A78" w:rsidR="66CE916D">
        <w:rPr>
          <w:lang w:val="pl-PL"/>
        </w:rPr>
        <w:t>Ashoka Fellows</w:t>
      </w:r>
      <w:r w:rsidRPr="08323A78" w:rsidR="35E3947D">
        <w:rPr>
          <w:lang w:val="pl-PL"/>
        </w:rPr>
        <w:t xml:space="preserve"> w obszarze niepełnosprawności w momencie ich wyboru</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5821"/>
        <w:gridCol w:w="1685"/>
      </w:tblGrid>
      <w:tr w:rsidRPr="00093E66" w:rsidR="00093E66" w:rsidTr="003D4411" w14:paraId="5E63B15C" w14:textId="77777777">
        <w:trPr>
          <w:tblHeader/>
          <w:tblCellSpacing w:w="15" w:type="dxa"/>
        </w:trPr>
        <w:tc>
          <w:tcPr>
            <w:tcW w:w="0" w:type="auto"/>
            <w:vAlign w:val="center"/>
            <w:hideMark/>
          </w:tcPr>
          <w:p w:rsidRPr="00093E66" w:rsidR="00093E66" w:rsidP="00093E66" w:rsidRDefault="00093E66" w14:paraId="341AC1C3" w14:textId="77777777">
            <w:pPr>
              <w:spacing w:after="0" w:line="240" w:lineRule="auto"/>
              <w:jc w:val="center"/>
              <w:rPr>
                <w:rFonts w:eastAsia="Times New Roman" w:cs="Times New Roman"/>
                <w:b/>
                <w:bCs/>
                <w:kern w:val="0"/>
                <w:lang w:val="pl-PL"/>
                <w14:ligatures w14:val="none"/>
              </w:rPr>
            </w:pPr>
            <w:r w:rsidRPr="00093E66">
              <w:rPr>
                <w:rFonts w:eastAsia="Times New Roman" w:cs="Times New Roman"/>
                <w:b/>
                <w:bCs/>
                <w:kern w:val="0"/>
                <w:lang w:val="pl-PL"/>
                <w14:ligatures w14:val="none"/>
              </w:rPr>
              <w:t>Strategie</w:t>
            </w:r>
          </w:p>
        </w:tc>
        <w:tc>
          <w:tcPr>
            <w:tcW w:w="0" w:type="auto"/>
            <w:vAlign w:val="center"/>
            <w:hideMark/>
          </w:tcPr>
          <w:p w:rsidR="008B5908" w:rsidRDefault="008B5908" w14:paraId="1B17A7C7" w14:textId="77777777">
            <w:pPr>
              <w:spacing w:after="0"/>
              <w:jc w:val="center"/>
            </w:pPr>
            <w:r>
              <w:rPr>
                <w:b/>
                <w:bCs/>
                <w:lang w:val="pl-PL"/>
              </w:rPr>
              <w:t xml:space="preserve">Liczba </w:t>
            </w:r>
            <w:proofErr w:type="spellStart"/>
            <w:r>
              <w:rPr>
                <w:b/>
                <w:bCs/>
                <w:lang w:val="pl-PL"/>
              </w:rPr>
              <w:t>Fellows</w:t>
            </w:r>
            <w:proofErr w:type="spellEnd"/>
          </w:p>
          <w:p w:rsidRPr="00093E66" w:rsidR="00093E66" w:rsidP="00093E66" w:rsidRDefault="00093E66" w14:paraId="018820EC" w14:textId="30DCA0F5">
            <w:pPr>
              <w:spacing w:after="0" w:line="240" w:lineRule="auto"/>
              <w:jc w:val="center"/>
              <w:rPr>
                <w:rFonts w:eastAsia="Times New Roman" w:cs="Times New Roman"/>
                <w:b/>
                <w:bCs/>
                <w:kern w:val="0"/>
                <w:lang w:val="pl-PL"/>
                <w14:ligatures w14:val="none"/>
              </w:rPr>
            </w:pPr>
          </w:p>
        </w:tc>
      </w:tr>
      <w:tr w:rsidRPr="00093E66" w:rsidR="00093E66" w:rsidTr="003D4411" w14:paraId="30644E46" w14:textId="77777777">
        <w:trPr>
          <w:tblCellSpacing w:w="15" w:type="dxa"/>
        </w:trPr>
        <w:tc>
          <w:tcPr>
            <w:tcW w:w="0" w:type="auto"/>
            <w:vAlign w:val="center"/>
            <w:hideMark/>
          </w:tcPr>
          <w:p w:rsidRPr="00093E66" w:rsidR="00093E66" w:rsidP="00093E66" w:rsidRDefault="00093E66" w14:paraId="3197F608" w14:textId="15A7748C">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Budowanie potencjału i szkolenia</w:t>
            </w:r>
          </w:p>
        </w:tc>
        <w:tc>
          <w:tcPr>
            <w:tcW w:w="0" w:type="auto"/>
            <w:vAlign w:val="center"/>
            <w:hideMark/>
          </w:tcPr>
          <w:p w:rsidRPr="00093E66" w:rsidR="00093E66" w:rsidP="00093E66" w:rsidRDefault="00093E66" w14:paraId="2DC66D8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151</w:t>
            </w:r>
          </w:p>
        </w:tc>
      </w:tr>
      <w:tr w:rsidRPr="00093E66" w:rsidR="00093E66" w:rsidTr="003D4411" w14:paraId="68E36E48" w14:textId="77777777">
        <w:trPr>
          <w:tblCellSpacing w:w="15" w:type="dxa"/>
        </w:trPr>
        <w:tc>
          <w:tcPr>
            <w:tcW w:w="0" w:type="auto"/>
            <w:vAlign w:val="center"/>
            <w:hideMark/>
          </w:tcPr>
          <w:p w:rsidRPr="00093E66" w:rsidR="00093E66" w:rsidP="00093E66" w:rsidRDefault="00093E66" w14:paraId="131BADC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Rzecznictwo polityczne i prawne</w:t>
            </w:r>
          </w:p>
        </w:tc>
        <w:tc>
          <w:tcPr>
            <w:tcW w:w="0" w:type="auto"/>
            <w:vAlign w:val="center"/>
            <w:hideMark/>
          </w:tcPr>
          <w:p w:rsidRPr="00093E66" w:rsidR="00093E66" w:rsidP="00093E66" w:rsidRDefault="00093E66" w14:paraId="27E720D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134</w:t>
            </w:r>
          </w:p>
        </w:tc>
      </w:tr>
      <w:tr w:rsidRPr="00093E66" w:rsidR="00093E66" w:rsidTr="003D4411" w14:paraId="25EBDE3B" w14:textId="77777777">
        <w:trPr>
          <w:tblCellSpacing w:w="15" w:type="dxa"/>
        </w:trPr>
        <w:tc>
          <w:tcPr>
            <w:tcW w:w="0" w:type="auto"/>
            <w:vAlign w:val="center"/>
            <w:hideMark/>
          </w:tcPr>
          <w:p w:rsidRPr="00093E66" w:rsidR="00093E66" w:rsidP="00093E66" w:rsidRDefault="00093E66" w14:paraId="780AB75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lastRenderedPageBreak/>
              <w:t>Programy nauczania, produkty wiedzy lub nowe modele</w:t>
            </w:r>
          </w:p>
        </w:tc>
        <w:tc>
          <w:tcPr>
            <w:tcW w:w="0" w:type="auto"/>
            <w:vAlign w:val="center"/>
            <w:hideMark/>
          </w:tcPr>
          <w:p w:rsidRPr="00093E66" w:rsidR="00093E66" w:rsidP="00093E66" w:rsidRDefault="00093E66" w14:paraId="4E296A9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127</w:t>
            </w:r>
          </w:p>
        </w:tc>
      </w:tr>
      <w:tr w:rsidRPr="00093E66" w:rsidR="00093E66" w:rsidTr="003D4411" w14:paraId="0F2C3D68" w14:textId="77777777">
        <w:trPr>
          <w:tblCellSpacing w:w="15" w:type="dxa"/>
        </w:trPr>
        <w:tc>
          <w:tcPr>
            <w:tcW w:w="0" w:type="auto"/>
            <w:vAlign w:val="center"/>
            <w:hideMark/>
          </w:tcPr>
          <w:p w:rsidRPr="00093E66" w:rsidR="00093E66" w:rsidP="00093E66" w:rsidRDefault="00093E66" w14:paraId="64B94510"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Kampanie medialne i świadomościowe</w:t>
            </w:r>
          </w:p>
        </w:tc>
        <w:tc>
          <w:tcPr>
            <w:tcW w:w="0" w:type="auto"/>
            <w:vAlign w:val="center"/>
            <w:hideMark/>
          </w:tcPr>
          <w:p w:rsidRPr="00093E66" w:rsidR="00093E66" w:rsidP="00093E66" w:rsidRDefault="00093E66" w14:paraId="329B698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127</w:t>
            </w:r>
          </w:p>
        </w:tc>
      </w:tr>
      <w:tr w:rsidRPr="00093E66" w:rsidR="00093E66" w:rsidTr="003D4411" w14:paraId="178BA68C" w14:textId="77777777">
        <w:trPr>
          <w:tblCellSpacing w:w="15" w:type="dxa"/>
        </w:trPr>
        <w:tc>
          <w:tcPr>
            <w:tcW w:w="0" w:type="auto"/>
            <w:vAlign w:val="center"/>
            <w:hideMark/>
          </w:tcPr>
          <w:p w:rsidRPr="00093E66" w:rsidR="00093E66" w:rsidP="00093E66" w:rsidRDefault="00093E66" w14:paraId="2F3C7EB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Terapia, rehabilitacja i poradnictwo</w:t>
            </w:r>
          </w:p>
        </w:tc>
        <w:tc>
          <w:tcPr>
            <w:tcW w:w="0" w:type="auto"/>
            <w:vAlign w:val="center"/>
            <w:hideMark/>
          </w:tcPr>
          <w:p w:rsidRPr="00093E66" w:rsidR="00093E66" w:rsidP="00093E66" w:rsidRDefault="00093E66" w14:paraId="3ED54A2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108</w:t>
            </w:r>
          </w:p>
        </w:tc>
      </w:tr>
      <w:tr w:rsidRPr="00093E66" w:rsidR="00093E66" w:rsidTr="003D4411" w14:paraId="59659693" w14:textId="77777777">
        <w:trPr>
          <w:tblCellSpacing w:w="15" w:type="dxa"/>
        </w:trPr>
        <w:tc>
          <w:tcPr>
            <w:tcW w:w="0" w:type="auto"/>
            <w:vAlign w:val="center"/>
            <w:hideMark/>
          </w:tcPr>
          <w:p w:rsidRPr="00093E66" w:rsidR="00093E66" w:rsidP="00093E66" w:rsidRDefault="00093E66" w14:paraId="6381088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Utworzenie placówki stacjonarnej</w:t>
            </w:r>
          </w:p>
        </w:tc>
        <w:tc>
          <w:tcPr>
            <w:tcW w:w="0" w:type="auto"/>
            <w:vAlign w:val="center"/>
            <w:hideMark/>
          </w:tcPr>
          <w:p w:rsidRPr="00093E66" w:rsidR="00093E66" w:rsidP="00093E66" w:rsidRDefault="00093E66" w14:paraId="6831CBD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95</w:t>
            </w:r>
          </w:p>
        </w:tc>
      </w:tr>
      <w:tr w:rsidRPr="00093E66" w:rsidR="00093E66" w:rsidTr="003D4411" w14:paraId="26A55260" w14:textId="77777777">
        <w:trPr>
          <w:tblCellSpacing w:w="15" w:type="dxa"/>
        </w:trPr>
        <w:tc>
          <w:tcPr>
            <w:tcW w:w="0" w:type="auto"/>
            <w:vAlign w:val="center"/>
            <w:hideMark/>
          </w:tcPr>
          <w:p w:rsidRPr="00093E66" w:rsidR="00093E66" w:rsidP="00093E66" w:rsidRDefault="00093E66" w14:paraId="294E6A5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Możliwości ekonomiczne (poza zatrudnieniem)</w:t>
            </w:r>
          </w:p>
        </w:tc>
        <w:tc>
          <w:tcPr>
            <w:tcW w:w="0" w:type="auto"/>
            <w:vAlign w:val="center"/>
            <w:hideMark/>
          </w:tcPr>
          <w:p w:rsidRPr="00093E66" w:rsidR="00093E66" w:rsidP="00093E66" w:rsidRDefault="00093E66" w14:paraId="40520C0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91</w:t>
            </w:r>
          </w:p>
        </w:tc>
      </w:tr>
      <w:tr w:rsidRPr="00093E66" w:rsidR="00093E66" w:rsidTr="003D4411" w14:paraId="7E1E578E" w14:textId="77777777">
        <w:trPr>
          <w:tblCellSpacing w:w="15" w:type="dxa"/>
        </w:trPr>
        <w:tc>
          <w:tcPr>
            <w:tcW w:w="0" w:type="auto"/>
            <w:vAlign w:val="center"/>
            <w:hideMark/>
          </w:tcPr>
          <w:p w:rsidRPr="00093E66" w:rsidR="00093E66" w:rsidP="00093E66" w:rsidRDefault="00093E66" w14:paraId="2F55E5D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Możliwości zatrudnienia</w:t>
            </w:r>
          </w:p>
        </w:tc>
        <w:tc>
          <w:tcPr>
            <w:tcW w:w="0" w:type="auto"/>
            <w:vAlign w:val="center"/>
            <w:hideMark/>
          </w:tcPr>
          <w:p w:rsidRPr="00093E66" w:rsidR="00093E66" w:rsidP="00093E66" w:rsidRDefault="00093E66" w14:paraId="0D5E84E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75</w:t>
            </w:r>
          </w:p>
        </w:tc>
      </w:tr>
      <w:tr w:rsidRPr="00093E66" w:rsidR="00093E66" w:rsidTr="003D4411" w14:paraId="3CF6B471" w14:textId="77777777">
        <w:trPr>
          <w:tblCellSpacing w:w="15" w:type="dxa"/>
        </w:trPr>
        <w:tc>
          <w:tcPr>
            <w:tcW w:w="0" w:type="auto"/>
            <w:vAlign w:val="center"/>
            <w:hideMark/>
          </w:tcPr>
          <w:p w:rsidRPr="00093E66" w:rsidR="00093E66" w:rsidP="00093E66" w:rsidRDefault="00093E66" w14:paraId="6D11CC28"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Cyfrowe narzędzia i platformy</w:t>
            </w:r>
          </w:p>
        </w:tc>
        <w:tc>
          <w:tcPr>
            <w:tcW w:w="0" w:type="auto"/>
            <w:vAlign w:val="center"/>
            <w:hideMark/>
          </w:tcPr>
          <w:p w:rsidRPr="00093E66" w:rsidR="00093E66" w:rsidP="00093E66" w:rsidRDefault="00093E66" w14:paraId="5ED2182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75</w:t>
            </w:r>
          </w:p>
        </w:tc>
      </w:tr>
      <w:tr w:rsidRPr="00093E66" w:rsidR="00093E66" w:rsidTr="003D4411" w14:paraId="0A0D7BD8" w14:textId="77777777">
        <w:trPr>
          <w:tblCellSpacing w:w="15" w:type="dxa"/>
        </w:trPr>
        <w:tc>
          <w:tcPr>
            <w:tcW w:w="0" w:type="auto"/>
            <w:vAlign w:val="center"/>
            <w:hideMark/>
          </w:tcPr>
          <w:p w:rsidRPr="00093E66" w:rsidR="00093E66" w:rsidP="00093E66" w:rsidRDefault="00093E66" w14:paraId="5F75261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Badania i dane</w:t>
            </w:r>
          </w:p>
        </w:tc>
        <w:tc>
          <w:tcPr>
            <w:tcW w:w="0" w:type="auto"/>
            <w:vAlign w:val="center"/>
            <w:hideMark/>
          </w:tcPr>
          <w:p w:rsidRPr="00093E66" w:rsidR="00093E66" w:rsidP="00093E66" w:rsidRDefault="00093E66" w14:paraId="2C426445"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64</w:t>
            </w:r>
          </w:p>
        </w:tc>
      </w:tr>
      <w:tr w:rsidRPr="00093E66" w:rsidR="00093E66" w:rsidTr="003D4411" w14:paraId="746C2B98" w14:textId="77777777">
        <w:trPr>
          <w:tblCellSpacing w:w="15" w:type="dxa"/>
        </w:trPr>
        <w:tc>
          <w:tcPr>
            <w:tcW w:w="0" w:type="auto"/>
            <w:vAlign w:val="center"/>
            <w:hideMark/>
          </w:tcPr>
          <w:p w:rsidRPr="00093E66" w:rsidR="00093E66" w:rsidP="00093E66" w:rsidRDefault="00093E66" w14:paraId="4254B99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Usługi medyczne lub zdrowotne</w:t>
            </w:r>
          </w:p>
        </w:tc>
        <w:tc>
          <w:tcPr>
            <w:tcW w:w="0" w:type="auto"/>
            <w:vAlign w:val="center"/>
            <w:hideMark/>
          </w:tcPr>
          <w:p w:rsidRPr="00093E66" w:rsidR="00093E66" w:rsidP="00093E66" w:rsidRDefault="00093E66" w14:paraId="4761224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58</w:t>
            </w:r>
          </w:p>
        </w:tc>
      </w:tr>
      <w:tr w:rsidRPr="00093E66" w:rsidR="00093E66" w:rsidTr="003D4411" w14:paraId="62DAB049" w14:textId="77777777">
        <w:trPr>
          <w:tblCellSpacing w:w="15" w:type="dxa"/>
        </w:trPr>
        <w:tc>
          <w:tcPr>
            <w:tcW w:w="0" w:type="auto"/>
            <w:vAlign w:val="center"/>
            <w:hideMark/>
          </w:tcPr>
          <w:p w:rsidRPr="00093E66" w:rsidR="00093E66" w:rsidP="00093E66" w:rsidRDefault="00093E66" w14:paraId="74D15C7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Dostępność językowa i komunikacyjna</w:t>
            </w:r>
          </w:p>
        </w:tc>
        <w:tc>
          <w:tcPr>
            <w:tcW w:w="0" w:type="auto"/>
            <w:vAlign w:val="center"/>
            <w:hideMark/>
          </w:tcPr>
          <w:p w:rsidRPr="00093E66" w:rsidR="00093E66" w:rsidP="00093E66" w:rsidRDefault="00093E66" w14:paraId="1ED4C01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50</w:t>
            </w:r>
          </w:p>
        </w:tc>
      </w:tr>
      <w:tr w:rsidRPr="00093E66" w:rsidR="00093E66" w:rsidTr="003D4411" w14:paraId="3A02A4B6" w14:textId="77777777">
        <w:trPr>
          <w:tblCellSpacing w:w="15" w:type="dxa"/>
        </w:trPr>
        <w:tc>
          <w:tcPr>
            <w:tcW w:w="0" w:type="auto"/>
            <w:vAlign w:val="center"/>
            <w:hideMark/>
          </w:tcPr>
          <w:p w:rsidRPr="00093E66" w:rsidR="00093E66" w:rsidP="00093E66" w:rsidRDefault="00093E66" w14:paraId="7AA9D09C"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Integracja z osobami bez niepełnosprawności</w:t>
            </w:r>
          </w:p>
        </w:tc>
        <w:tc>
          <w:tcPr>
            <w:tcW w:w="0" w:type="auto"/>
            <w:vAlign w:val="center"/>
            <w:hideMark/>
          </w:tcPr>
          <w:p w:rsidRPr="00093E66" w:rsidR="00093E66" w:rsidP="00093E66" w:rsidRDefault="00093E66" w14:paraId="5FB4E6AF"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49</w:t>
            </w:r>
          </w:p>
        </w:tc>
      </w:tr>
      <w:tr w:rsidRPr="00093E66" w:rsidR="00093E66" w:rsidTr="003D4411" w14:paraId="19D0FB98" w14:textId="77777777">
        <w:trPr>
          <w:tblCellSpacing w:w="15" w:type="dxa"/>
        </w:trPr>
        <w:tc>
          <w:tcPr>
            <w:tcW w:w="0" w:type="auto"/>
            <w:vAlign w:val="center"/>
            <w:hideMark/>
          </w:tcPr>
          <w:p w:rsidRPr="00093E66" w:rsidR="00093E66" w:rsidP="00093E66" w:rsidRDefault="00093E66" w14:paraId="1275AB7E"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Rekreacja i czas wolny</w:t>
            </w:r>
          </w:p>
        </w:tc>
        <w:tc>
          <w:tcPr>
            <w:tcW w:w="0" w:type="auto"/>
            <w:vAlign w:val="center"/>
            <w:hideMark/>
          </w:tcPr>
          <w:p w:rsidRPr="00093E66" w:rsidR="00093E66" w:rsidP="00093E66" w:rsidRDefault="00093E66" w14:paraId="4740BE4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39</w:t>
            </w:r>
          </w:p>
        </w:tc>
      </w:tr>
      <w:tr w:rsidRPr="00093E66" w:rsidR="00093E66" w:rsidTr="003D4411" w14:paraId="74DDF264" w14:textId="77777777">
        <w:trPr>
          <w:tblCellSpacing w:w="15" w:type="dxa"/>
        </w:trPr>
        <w:tc>
          <w:tcPr>
            <w:tcW w:w="0" w:type="auto"/>
            <w:vAlign w:val="center"/>
            <w:hideMark/>
          </w:tcPr>
          <w:p w:rsidRPr="00093E66" w:rsidR="00093E66" w:rsidP="00093E66" w:rsidRDefault="00093E66" w14:paraId="0150C07A"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Fizyczne narzędzia i pomoce</w:t>
            </w:r>
          </w:p>
        </w:tc>
        <w:tc>
          <w:tcPr>
            <w:tcW w:w="0" w:type="auto"/>
            <w:vAlign w:val="center"/>
            <w:hideMark/>
          </w:tcPr>
          <w:p w:rsidRPr="00093E66" w:rsidR="00093E66" w:rsidP="00093E66" w:rsidRDefault="00093E66" w14:paraId="11F4BC06"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35</w:t>
            </w:r>
          </w:p>
        </w:tc>
      </w:tr>
      <w:tr w:rsidRPr="00093E66" w:rsidR="00093E66" w:rsidTr="003D4411" w14:paraId="734D2881" w14:textId="77777777">
        <w:trPr>
          <w:tblCellSpacing w:w="15" w:type="dxa"/>
        </w:trPr>
        <w:tc>
          <w:tcPr>
            <w:tcW w:w="0" w:type="auto"/>
            <w:vAlign w:val="center"/>
            <w:hideMark/>
          </w:tcPr>
          <w:p w:rsidRPr="00093E66" w:rsidR="00093E66" w:rsidP="00093E66" w:rsidRDefault="00093E66" w14:paraId="01A8E53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Sztuka i kreatywność</w:t>
            </w:r>
          </w:p>
        </w:tc>
        <w:tc>
          <w:tcPr>
            <w:tcW w:w="0" w:type="auto"/>
            <w:vAlign w:val="center"/>
            <w:hideMark/>
          </w:tcPr>
          <w:p w:rsidRPr="00093E66" w:rsidR="00093E66" w:rsidP="00093E66" w:rsidRDefault="00093E66" w14:paraId="476E736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34</w:t>
            </w:r>
          </w:p>
        </w:tc>
      </w:tr>
      <w:tr w:rsidRPr="00093E66" w:rsidR="00093E66" w:rsidTr="003D4411" w14:paraId="20DD6315" w14:textId="77777777">
        <w:trPr>
          <w:tblCellSpacing w:w="15" w:type="dxa"/>
        </w:trPr>
        <w:tc>
          <w:tcPr>
            <w:tcW w:w="0" w:type="auto"/>
            <w:vAlign w:val="center"/>
            <w:hideMark/>
          </w:tcPr>
          <w:p w:rsidRPr="00093E66" w:rsidR="00093E66" w:rsidP="00093E66" w:rsidRDefault="00093E66" w14:paraId="7217C11D"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Służba społeczna i wolontariat</w:t>
            </w:r>
          </w:p>
        </w:tc>
        <w:tc>
          <w:tcPr>
            <w:tcW w:w="0" w:type="auto"/>
            <w:vAlign w:val="center"/>
            <w:hideMark/>
          </w:tcPr>
          <w:p w:rsidRPr="00093E66" w:rsidR="00093E66" w:rsidP="00093E66" w:rsidRDefault="00093E66" w14:paraId="1458771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33</w:t>
            </w:r>
          </w:p>
        </w:tc>
      </w:tr>
      <w:tr w:rsidRPr="00093E66" w:rsidR="00093E66" w:rsidTr="003D4411" w14:paraId="1CA6EDD9" w14:textId="77777777">
        <w:trPr>
          <w:tblCellSpacing w:w="15" w:type="dxa"/>
        </w:trPr>
        <w:tc>
          <w:tcPr>
            <w:tcW w:w="0" w:type="auto"/>
            <w:vAlign w:val="center"/>
            <w:hideMark/>
          </w:tcPr>
          <w:p w:rsidRPr="00093E66" w:rsidR="00093E66" w:rsidP="00093E66" w:rsidRDefault="00093E66" w14:paraId="682ED92B"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Certyfikaty, akredytacje i nagrody</w:t>
            </w:r>
          </w:p>
        </w:tc>
        <w:tc>
          <w:tcPr>
            <w:tcW w:w="0" w:type="auto"/>
            <w:vAlign w:val="center"/>
            <w:hideMark/>
          </w:tcPr>
          <w:p w:rsidRPr="00093E66" w:rsidR="00093E66" w:rsidP="00093E66" w:rsidRDefault="00093E66" w14:paraId="684E3DD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30</w:t>
            </w:r>
          </w:p>
        </w:tc>
      </w:tr>
      <w:tr w:rsidRPr="00093E66" w:rsidR="00093E66" w:rsidTr="003D4411" w14:paraId="373611AE" w14:textId="77777777">
        <w:trPr>
          <w:tblCellSpacing w:w="15" w:type="dxa"/>
        </w:trPr>
        <w:tc>
          <w:tcPr>
            <w:tcW w:w="0" w:type="auto"/>
            <w:vAlign w:val="center"/>
            <w:hideMark/>
          </w:tcPr>
          <w:p w:rsidRPr="00093E66" w:rsidR="00093E66" w:rsidP="00093E66" w:rsidRDefault="00093E66" w14:paraId="4AFF4CA9"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Dostępność architektoniczna / fizyczna</w:t>
            </w:r>
          </w:p>
        </w:tc>
        <w:tc>
          <w:tcPr>
            <w:tcW w:w="0" w:type="auto"/>
            <w:vAlign w:val="center"/>
            <w:hideMark/>
          </w:tcPr>
          <w:p w:rsidRPr="00093E66" w:rsidR="00093E66" w:rsidP="00093E66" w:rsidRDefault="00093E66" w14:paraId="3F2CDD64"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18</w:t>
            </w:r>
          </w:p>
        </w:tc>
      </w:tr>
      <w:tr w:rsidRPr="00093E66" w:rsidR="00093E66" w:rsidTr="003D4411" w14:paraId="155E0AF2" w14:textId="77777777">
        <w:trPr>
          <w:tblCellSpacing w:w="15" w:type="dxa"/>
        </w:trPr>
        <w:tc>
          <w:tcPr>
            <w:tcW w:w="0" w:type="auto"/>
            <w:vAlign w:val="center"/>
            <w:hideMark/>
          </w:tcPr>
          <w:p w:rsidRPr="00093E66" w:rsidR="00093E66" w:rsidP="00093E66" w:rsidRDefault="00093E66" w14:paraId="30511D93"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Mieszkalnictwo</w:t>
            </w:r>
          </w:p>
        </w:tc>
        <w:tc>
          <w:tcPr>
            <w:tcW w:w="0" w:type="auto"/>
            <w:vAlign w:val="center"/>
            <w:hideMark/>
          </w:tcPr>
          <w:p w:rsidRPr="00093E66" w:rsidR="00093E66" w:rsidP="00093E66" w:rsidRDefault="00093E66" w14:paraId="32E85051"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16</w:t>
            </w:r>
          </w:p>
        </w:tc>
      </w:tr>
      <w:tr w:rsidRPr="00093E66" w:rsidR="00093E66" w:rsidTr="003D4411" w14:paraId="742EE7A4" w14:textId="77777777">
        <w:trPr>
          <w:tblCellSpacing w:w="15" w:type="dxa"/>
        </w:trPr>
        <w:tc>
          <w:tcPr>
            <w:tcW w:w="0" w:type="auto"/>
            <w:vAlign w:val="center"/>
            <w:hideMark/>
          </w:tcPr>
          <w:p w:rsidRPr="00093E66" w:rsidR="00093E66" w:rsidP="00093E66" w:rsidRDefault="00093E66" w14:paraId="53D69F62"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Pomoc prawna</w:t>
            </w:r>
          </w:p>
        </w:tc>
        <w:tc>
          <w:tcPr>
            <w:tcW w:w="0" w:type="auto"/>
            <w:vAlign w:val="center"/>
            <w:hideMark/>
          </w:tcPr>
          <w:p w:rsidRPr="00093E66" w:rsidR="00093E66" w:rsidP="00093E66" w:rsidRDefault="00093E66" w14:paraId="6BAD58A7" w14:textId="77777777">
            <w:pPr>
              <w:spacing w:after="0" w:line="240" w:lineRule="auto"/>
              <w:rPr>
                <w:rFonts w:eastAsia="Times New Roman" w:cs="Times New Roman"/>
                <w:kern w:val="0"/>
                <w:lang w:val="pl-PL"/>
                <w14:ligatures w14:val="none"/>
              </w:rPr>
            </w:pPr>
            <w:r w:rsidRPr="00093E66">
              <w:rPr>
                <w:rFonts w:eastAsia="Times New Roman" w:cs="Times New Roman"/>
                <w:kern w:val="0"/>
                <w:lang w:val="pl-PL"/>
                <w14:ligatures w14:val="none"/>
              </w:rPr>
              <w:t>7</w:t>
            </w:r>
          </w:p>
        </w:tc>
      </w:tr>
    </w:tbl>
    <w:p w:rsidR="00B37152" w:rsidRDefault="00B37152" w14:paraId="5659A739" w14:textId="77777777">
      <w:pPr>
        <w:jc w:val="both"/>
        <w:rPr>
          <w:b/>
          <w:bCs/>
          <w:color w:val="000000"/>
          <w:sz w:val="36"/>
          <w:szCs w:val="36"/>
          <w:lang w:val="pl-PL"/>
        </w:rPr>
      </w:pPr>
    </w:p>
    <w:p w:rsidRPr="00343F75" w:rsidR="00343F75" w:rsidP="08323A78" w:rsidRDefault="00343F75" w14:paraId="590F5585" w14:textId="29A5BD3D">
      <w:pPr>
        <w:pStyle w:val="Heading3"/>
        <w:rPr>
          <w:b w:val="1"/>
          <w:bCs w:val="1"/>
          <w:lang w:val="pl-PL"/>
        </w:rPr>
      </w:pPr>
      <w:bookmarkStart w:name="_Toc862999302" w:id="2057772622"/>
      <w:r w:rsidRPr="08323A78" w:rsidR="491A9B2B">
        <w:rPr>
          <w:b w:val="1"/>
          <w:bCs w:val="1"/>
          <w:lang w:val="pl-PL"/>
        </w:rPr>
        <w:t xml:space="preserve">Wzorce w pracy Członków i Członkiń </w:t>
      </w:r>
      <w:r w:rsidRPr="08323A78" w:rsidR="491A9B2B">
        <w:rPr>
          <w:b w:val="1"/>
          <w:bCs w:val="1"/>
          <w:lang w:val="pl-PL"/>
        </w:rPr>
        <w:t>Ashoki</w:t>
      </w:r>
      <w:bookmarkEnd w:id="2057772622"/>
    </w:p>
    <w:p w:rsidRPr="008B5908" w:rsidR="008B5908" w:rsidRDefault="008B5908" w14:paraId="6D9FC300" w14:textId="3317EA92">
      <w:pPr>
        <w:jc w:val="both"/>
        <w:rPr>
          <w:lang w:val="pl-PL"/>
        </w:rPr>
      </w:pPr>
      <w:r>
        <w:rPr>
          <w:color w:val="000000"/>
          <w:lang w:val="pl-PL"/>
        </w:rPr>
        <w:t xml:space="preserve">Na przestrzeni pokoleń, regionów i zróżnicowanych kontekstów systemowy wpływ Członków i Członkiń </w:t>
      </w:r>
      <w:proofErr w:type="spellStart"/>
      <w:r>
        <w:rPr>
          <w:color w:val="000000"/>
          <w:lang w:val="pl-PL"/>
        </w:rPr>
        <w:t>Ashoki</w:t>
      </w:r>
      <w:proofErr w:type="spellEnd"/>
      <w:r>
        <w:rPr>
          <w:color w:val="000000"/>
          <w:lang w:val="pl-PL"/>
        </w:rPr>
        <w:t xml:space="preserve"> działających w obszarze niepełnosprawności ujawnia silne wspólne cechy, które mogą służyć jako mapa drogowa upowszechniania dostępności. Choć społeczności, z którymi pracują innowatorki i innowatorzy, oraz stosowane przez nich metody są różnorodne i głęboko osadzone w lokalnych realiach, wszyscy </w:t>
      </w:r>
      <w:r w:rsidR="00C769B0">
        <w:rPr>
          <w:color w:val="000000"/>
          <w:lang w:val="pl-PL"/>
        </w:rPr>
        <w:t xml:space="preserve">realizują wizję </w:t>
      </w:r>
      <w:r>
        <w:rPr>
          <w:color w:val="000000"/>
          <w:lang w:val="pl-PL"/>
        </w:rPr>
        <w:t>świata, w którym każda osoba może być twórcą zmiany, opartą na następujących założeniach:</w:t>
      </w:r>
    </w:p>
    <w:p w:rsidRPr="003D4411" w:rsidR="00093E66" w:rsidP="08323A78" w:rsidRDefault="00093E66" w14:paraId="47E398DC" w14:textId="7EFFB0D8">
      <w:pPr>
        <w:pStyle w:val="Heading4"/>
        <w:rPr>
          <w:rFonts w:eastAsia="Times New Roman" w:cs="Times New Roman"/>
          <w:b w:val="1"/>
          <w:bCs w:val="1"/>
          <w:i w:val="1"/>
          <w:iCs w:val="1"/>
          <w:color w:val="000000" w:themeColor="text1" w:themeTint="FF" w:themeShade="FF"/>
          <w:sz w:val="27"/>
          <w:szCs w:val="27"/>
          <w:lang w:val="pl-PL"/>
        </w:rPr>
      </w:pPr>
      <w:bookmarkStart w:name="_Toc1406318828" w:id="1901647242"/>
      <w:r w:rsidRPr="08323A78" w:rsidR="35E3947D">
        <w:rPr>
          <w:b w:val="1"/>
          <w:bCs w:val="1"/>
          <w:lang w:val="pl-PL"/>
        </w:rPr>
        <w:t xml:space="preserve">a. </w:t>
      </w:r>
      <w:r w:rsidRPr="08323A78" w:rsidR="0DCB21EF">
        <w:rPr>
          <w:b w:val="1"/>
          <w:bCs w:val="1"/>
          <w:lang w:val="pl-PL"/>
        </w:rPr>
        <w:t>Changemaking</w:t>
      </w:r>
      <w:r w:rsidRPr="08323A78" w:rsidR="35E3947D">
        <w:rPr>
          <w:b w:val="1"/>
          <w:bCs w:val="1"/>
          <w:lang w:val="pl-PL"/>
        </w:rPr>
        <w:t xml:space="preserve"> generuje kolejnych twórców zmian</w:t>
      </w:r>
      <w:bookmarkEnd w:id="1901647242"/>
    </w:p>
    <w:p w:rsidRPr="008B5908" w:rsidR="008B5908" w:rsidRDefault="008B5908" w14:paraId="7018612C" w14:textId="77777777">
      <w:pPr>
        <w:jc w:val="both"/>
        <w:rPr>
          <w:lang w:val="pl-PL"/>
        </w:rPr>
      </w:pPr>
      <w:r>
        <w:rPr>
          <w:color w:val="000000"/>
          <w:lang w:val="pl-PL"/>
        </w:rPr>
        <w:t xml:space="preserve">Praca Ashoka </w:t>
      </w:r>
      <w:proofErr w:type="spellStart"/>
      <w:r>
        <w:rPr>
          <w:color w:val="000000"/>
          <w:lang w:val="pl-PL"/>
        </w:rPr>
        <w:t>Fellows</w:t>
      </w:r>
      <w:proofErr w:type="spellEnd"/>
      <w:r>
        <w:rPr>
          <w:color w:val="000000"/>
          <w:lang w:val="pl-PL"/>
        </w:rPr>
        <w:t xml:space="preserve"> sięga głęboko, dzięki czemu zmiana może być trwała. Zmieniają się nie tylko systemy, lecz także ludzie. Osoby współpracujące z Członkami i Członkiniami </w:t>
      </w:r>
      <w:proofErr w:type="spellStart"/>
      <w:r>
        <w:rPr>
          <w:color w:val="000000"/>
          <w:lang w:val="pl-PL"/>
        </w:rPr>
        <w:t>Ashoki</w:t>
      </w:r>
      <w:proofErr w:type="spellEnd"/>
      <w:r>
        <w:rPr>
          <w:color w:val="000000"/>
          <w:lang w:val="pl-PL"/>
        </w:rPr>
        <w:t xml:space="preserve"> są często zachęcane do podejmowania decyzji i przywództwa, przechodząc od </w:t>
      </w:r>
      <w:r>
        <w:rPr>
          <w:color w:val="000000"/>
          <w:lang w:val="pl-PL"/>
        </w:rPr>
        <w:lastRenderedPageBreak/>
        <w:t xml:space="preserve">mentalnego i kulturowego modelu zależności do modelu sprawczości i samostanowienia. Członkowie i Członkinie </w:t>
      </w:r>
      <w:proofErr w:type="spellStart"/>
      <w:r>
        <w:rPr>
          <w:color w:val="000000"/>
          <w:lang w:val="pl-PL"/>
        </w:rPr>
        <w:t>Ashoki</w:t>
      </w:r>
      <w:proofErr w:type="spellEnd"/>
      <w:r>
        <w:rPr>
          <w:color w:val="000000"/>
          <w:lang w:val="pl-PL"/>
        </w:rPr>
        <w:t xml:space="preserve"> wzmacniają również kompetencje społeczności, aby mogły osiągać niezależność ekonomiczną i zaspokajać swoje podstawowe potrzeby.</w:t>
      </w:r>
    </w:p>
    <w:p w:rsidRPr="00A26FF8" w:rsidR="00A26FF8" w:rsidRDefault="00A26FF8" w14:paraId="0F6A6B17" w14:textId="45A0172C">
      <w:pPr>
        <w:jc w:val="both"/>
        <w:rPr>
          <w:lang w:val="pl-PL"/>
        </w:rPr>
      </w:pPr>
      <w:r>
        <w:rPr>
          <w:color w:val="000000"/>
          <w:lang w:val="pl-PL"/>
        </w:rPr>
        <w:t xml:space="preserve">Jak pokazano </w:t>
      </w:r>
      <w:r w:rsidR="00B37152">
        <w:rPr>
          <w:color w:val="000000"/>
          <w:lang w:val="pl-PL"/>
        </w:rPr>
        <w:t xml:space="preserve">w tabeli </w:t>
      </w:r>
      <w:r>
        <w:rPr>
          <w:color w:val="000000"/>
          <w:lang w:val="pl-PL"/>
        </w:rPr>
        <w:t xml:space="preserve">8, najczęstsze strategie stosowane przez </w:t>
      </w:r>
      <w:proofErr w:type="spellStart"/>
      <w:r>
        <w:rPr>
          <w:color w:val="000000"/>
          <w:lang w:val="pl-PL"/>
        </w:rPr>
        <w:t>Fellows</w:t>
      </w:r>
      <w:proofErr w:type="spellEnd"/>
      <w:r>
        <w:rPr>
          <w:color w:val="000000"/>
          <w:lang w:val="pl-PL"/>
        </w:rPr>
        <w:t xml:space="preserve"> rzucają światło na ich podejście do skalowania zmian systemowych. Po pierwsze, 197 osób, czyli 78% tej grupy </w:t>
      </w:r>
      <w:proofErr w:type="spellStart"/>
      <w:r>
        <w:rPr>
          <w:color w:val="000000"/>
          <w:lang w:val="pl-PL"/>
        </w:rPr>
        <w:t>Fellows</w:t>
      </w:r>
      <w:proofErr w:type="spellEnd"/>
      <w:r>
        <w:rPr>
          <w:color w:val="000000"/>
          <w:lang w:val="pl-PL"/>
        </w:rPr>
        <w:t>, prowadzi działania budujące potencjał lub szkolenia dla swoich społeczności partnerskich – najczęściej dla osób z niepełnosprawnościami, ale także dla osób, które je wspierają, takich jak rodzice, nauczycielki i nauczyciele.</w:t>
      </w:r>
    </w:p>
    <w:p w:rsidRPr="00A26FF8" w:rsidR="00A26FF8" w:rsidRDefault="00A26FF8" w14:paraId="6F52681F" w14:textId="77777777">
      <w:pPr>
        <w:jc w:val="both"/>
        <w:rPr>
          <w:lang w:val="pl-PL"/>
        </w:rPr>
      </w:pPr>
      <w:r>
        <w:rPr>
          <w:color w:val="000000"/>
          <w:lang w:val="pl-PL"/>
        </w:rPr>
        <w:t xml:space="preserve">Dzięki budowaniu potencjału i szkoleniom nowa wiedza oraz umiejętności trafiają do osób, które najbardziej odczuwają ciężar barier systemowych. Ta kategoria obejmuje również mentoring prowadzony przez organizacje </w:t>
      </w:r>
      <w:proofErr w:type="spellStart"/>
      <w:r>
        <w:rPr>
          <w:color w:val="000000"/>
          <w:lang w:val="pl-PL"/>
        </w:rPr>
        <w:t>Fellows</w:t>
      </w:r>
      <w:proofErr w:type="spellEnd"/>
      <w:r>
        <w:rPr>
          <w:color w:val="000000"/>
          <w:lang w:val="pl-PL"/>
        </w:rPr>
        <w:t xml:space="preserve">, zapewniający spersonalizowane i konkretne plany rozwoju. Nowe programy nauczania, produkty wiedzy, modele uczenia się i inne rozwiązania zapewniają osobom z niepełnosprawnościami innowacyjne sposoby dostępu do zasobów edukacyjnych tam, gdzie tradycyjna pedagogika tworzyła bariery. Połowa </w:t>
      </w:r>
      <w:proofErr w:type="spellStart"/>
      <w:r>
        <w:rPr>
          <w:color w:val="000000"/>
          <w:lang w:val="pl-PL"/>
        </w:rPr>
        <w:t>Fellows</w:t>
      </w:r>
      <w:proofErr w:type="spellEnd"/>
      <w:r>
        <w:rPr>
          <w:color w:val="000000"/>
          <w:lang w:val="pl-PL"/>
        </w:rPr>
        <w:t xml:space="preserve"> (50%) prowadzi działania zaklasyfikowane do tej kategorii. Powszechność tej strategii można częściowo przypisać kryteriom </w:t>
      </w:r>
      <w:proofErr w:type="spellStart"/>
      <w:r>
        <w:rPr>
          <w:color w:val="000000"/>
          <w:lang w:val="pl-PL"/>
        </w:rPr>
        <w:t>Ashoki</w:t>
      </w:r>
      <w:proofErr w:type="spellEnd"/>
      <w:r>
        <w:rPr>
          <w:color w:val="000000"/>
          <w:lang w:val="pl-PL"/>
        </w:rPr>
        <w:t>, które podczas wyboru przedsiębiorczyń i przedsiębiorców społecznych kładą nacisk na umiejętność identyfikowania nowego pomysłu.</w:t>
      </w:r>
    </w:p>
    <w:p w:rsidRPr="00A26FF8" w:rsidR="00A26FF8" w:rsidRDefault="00A26FF8" w14:paraId="5D23484A" w14:textId="77777777">
      <w:pPr>
        <w:jc w:val="both"/>
        <w:rPr>
          <w:lang w:val="pl-PL"/>
        </w:rPr>
      </w:pPr>
      <w:proofErr w:type="spellStart"/>
      <w:r>
        <w:rPr>
          <w:color w:val="000000"/>
          <w:lang w:val="pl-PL"/>
        </w:rPr>
        <w:t>Fellows</w:t>
      </w:r>
      <w:proofErr w:type="spellEnd"/>
      <w:r>
        <w:rPr>
          <w:color w:val="000000"/>
          <w:lang w:val="pl-PL"/>
        </w:rPr>
        <w:t xml:space="preserve"> często stosują spójne programy w wielu iteracjach lub model „szkolenia trenerów” (</w:t>
      </w:r>
      <w:proofErr w:type="spellStart"/>
      <w:r>
        <w:rPr>
          <w:color w:val="000000"/>
          <w:lang w:val="pl-PL"/>
        </w:rPr>
        <w:t>train</w:t>
      </w:r>
      <w:proofErr w:type="spellEnd"/>
      <w:r>
        <w:rPr>
          <w:color w:val="000000"/>
          <w:lang w:val="pl-PL"/>
        </w:rPr>
        <w:t>-the-</w:t>
      </w:r>
      <w:proofErr w:type="spellStart"/>
      <w:r>
        <w:rPr>
          <w:color w:val="000000"/>
          <w:lang w:val="pl-PL"/>
        </w:rPr>
        <w:t>trainers</w:t>
      </w:r>
      <w:proofErr w:type="spellEnd"/>
      <w:r>
        <w:rPr>
          <w:color w:val="000000"/>
          <w:lang w:val="pl-PL"/>
        </w:rPr>
        <w:t xml:space="preserve">), aby dotrzeć do większej liczby osób z niepełnosprawnościami i ich społeczności wspierających. Jest to przykład celowego skalowania wszerz, w którym model jest replikowany po to, by zwiększyć liczbę osób objętych wpływem. Strategie te często wiążą się z przekazywaniem misji lub wizji Ashoka </w:t>
      </w:r>
      <w:proofErr w:type="spellStart"/>
      <w:r>
        <w:rPr>
          <w:color w:val="000000"/>
          <w:lang w:val="pl-PL"/>
        </w:rPr>
        <w:t>Fellows</w:t>
      </w:r>
      <w:proofErr w:type="spellEnd"/>
      <w:r>
        <w:rPr>
          <w:color w:val="000000"/>
          <w:lang w:val="pl-PL"/>
        </w:rPr>
        <w:t>, a jednocześnie z wyposażaniem uczestniczek i uczestników w praktyczne umiejętności niezbędne do ich realizacji.</w:t>
      </w:r>
    </w:p>
    <w:p w:rsidRPr="00A26FF8" w:rsidR="00A26FF8" w:rsidRDefault="00A26FF8" w14:paraId="0ED63BCC" w14:textId="77777777">
      <w:pPr>
        <w:jc w:val="both"/>
        <w:rPr>
          <w:lang w:val="pl-PL"/>
        </w:rPr>
      </w:pPr>
      <w:r>
        <w:rPr>
          <w:color w:val="000000"/>
          <w:lang w:val="pl-PL"/>
        </w:rPr>
        <w:t xml:space="preserve">Inną skuteczną i powszechną strategią stosowaną przez </w:t>
      </w:r>
      <w:proofErr w:type="spellStart"/>
      <w:r>
        <w:rPr>
          <w:color w:val="000000"/>
          <w:lang w:val="pl-PL"/>
        </w:rPr>
        <w:t>Fellows</w:t>
      </w:r>
      <w:proofErr w:type="spellEnd"/>
      <w:r>
        <w:rPr>
          <w:color w:val="000000"/>
          <w:lang w:val="pl-PL"/>
        </w:rPr>
        <w:t xml:space="preserve"> w obszarze niepełnosprawności jest rzecznictwo na rzecz uchwalania lub wdrażania przepisów prawnych. 134 osoby, czyli 53% </w:t>
      </w:r>
      <w:proofErr w:type="spellStart"/>
      <w:r>
        <w:rPr>
          <w:color w:val="000000"/>
          <w:lang w:val="pl-PL"/>
        </w:rPr>
        <w:t>Fellows</w:t>
      </w:r>
      <w:proofErr w:type="spellEnd"/>
      <w:r>
        <w:rPr>
          <w:color w:val="000000"/>
          <w:lang w:val="pl-PL"/>
        </w:rPr>
        <w:t xml:space="preserve"> zajmujących się niepełnosprawnością, dostrzegają, że ich wysiłki mogą przynieść długoterminowe korzyści, jeśli wsparcie dla osób z niepełnosprawnościami zostanie zapisane w politykach, regulacjach i innych mandatach prawnych (zob. </w:t>
      </w:r>
      <w:r>
        <w:rPr>
          <w:i/>
          <w:iCs/>
          <w:color w:val="000000"/>
          <w:lang w:val="pl-PL"/>
        </w:rPr>
        <w:t>Ustawy, regulacje i polityki</w:t>
      </w:r>
      <w:r>
        <w:rPr>
          <w:color w:val="000000"/>
          <w:lang w:val="pl-PL"/>
        </w:rPr>
        <w:t xml:space="preserve"> w sekcji 2.4). Takie zmiany w strukturze prawnej społeczeństwa gwarantują, że państwa i inne wpływowe instytucje uznają pilną potrzebę zapewnienia osobom z niepełnosprawnościami dostępu do kluczowych zasobów i usług, wykraczając poza ograniczone czasowo porozumienia czy wysiłki pojedynczych jednostek. Jest to przykład skalowania w górę, czyli utrwalania innowacji w prawie, politykach i instytucjach.</w:t>
      </w:r>
    </w:p>
    <w:p w:rsidRPr="00C26D9F" w:rsidR="00C26D9F" w:rsidP="00C26D9F" w:rsidRDefault="00C26D9F" w14:paraId="6A0B5D92" w14:textId="6FC2EC53">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lastRenderedPageBreak/>
        <w:t xml:space="preserve">Trzecim sposobem skalowania </w:t>
      </w:r>
      <w:r w:rsidRPr="00F3255D">
        <w:rPr>
          <w:rFonts w:eastAsia="Times New Roman" w:cs="Times New Roman"/>
          <w:color w:val="000000"/>
          <w:kern w:val="0"/>
          <w:lang w:val="pl-PL"/>
          <w14:ligatures w14:val="none"/>
        </w:rPr>
        <w:t>jest skalowanie w głąb</w:t>
      </w:r>
      <w:r w:rsidRPr="00F3255D" w:rsidR="00F3255D">
        <w:rPr>
          <w:rFonts w:eastAsia="Times New Roman" w:cs="Times New Roman"/>
          <w:color w:val="000000"/>
          <w:kern w:val="0"/>
          <w:lang w:val="pl-PL"/>
          <w14:ligatures w14:val="none"/>
        </w:rPr>
        <w:t xml:space="preserve">. </w:t>
      </w:r>
      <w:r w:rsidRPr="00F3255D">
        <w:rPr>
          <w:rFonts w:eastAsia="Times New Roman" w:cs="Times New Roman"/>
          <w:color w:val="000000"/>
          <w:kern w:val="0"/>
          <w:lang w:val="pl-PL"/>
          <w14:ligatures w14:val="none"/>
        </w:rPr>
        <w:t>Choć mogą zachodzić</w:t>
      </w:r>
      <w:r w:rsidRPr="00C26D9F">
        <w:rPr>
          <w:rFonts w:eastAsia="Times New Roman" w:cs="Times New Roman"/>
          <w:color w:val="000000"/>
          <w:kern w:val="0"/>
          <w:lang w:val="pl-PL"/>
          <w14:ligatures w14:val="none"/>
        </w:rPr>
        <w:t xml:space="preserve"> zmiany zewnętrzne, nie zapuszczą one korzeni, jeśli nie zmienią się serca i umysły. W rzeczywistości skalowanie w głąb jest niezbędnym elementem pracy nad zmianą systemową – jest trudniejsze do zmierzenia, ale ma transformacyjny wpływ. </w:t>
      </w:r>
      <w:r w:rsidR="00EF01E7">
        <w:rPr>
          <w:rFonts w:eastAsia="Times New Roman" w:cs="Times New Roman"/>
          <w:color w:val="000000"/>
          <w:kern w:val="0"/>
          <w:lang w:val="pl-PL"/>
          <w14:ligatures w14:val="none"/>
        </w:rPr>
        <w:t>Ashoka Fellow</w:t>
      </w:r>
      <w:r w:rsidRPr="00C26D9F">
        <w:rPr>
          <w:rFonts w:eastAsia="Times New Roman" w:cs="Times New Roman"/>
          <w:color w:val="000000"/>
          <w:kern w:val="0"/>
          <w:lang w:val="pl-PL"/>
          <w14:ligatures w14:val="none"/>
        </w:rPr>
        <w:t>, Tatiana Fraser, definiuje je jako skalowanie, które „ceni powolną, stabilną pracę nad pogłębianiem relacji. Uznaje ono znaczenie kontekstu, budowanie powiązań łączących różnorodne społeczności oraz stawia wewnętrzną pracę i uzdrowienie jako integralne elementy procesu skalowania”. (Patrz: </w:t>
      </w:r>
      <w:r w:rsidRPr="00C26D9F">
        <w:rPr>
          <w:rFonts w:eastAsia="Times New Roman" w:cs="Times New Roman"/>
          <w:i/>
          <w:iCs/>
          <w:color w:val="000000"/>
          <w:kern w:val="0"/>
          <w:lang w:val="pl-PL"/>
          <w14:ligatures w14:val="none"/>
        </w:rPr>
        <w:t>Kultura</w:t>
      </w:r>
      <w:r w:rsidRPr="00C26D9F">
        <w:rPr>
          <w:rFonts w:eastAsia="Times New Roman" w:cs="Times New Roman"/>
          <w:color w:val="000000"/>
          <w:kern w:val="0"/>
          <w:lang w:val="pl-PL"/>
          <w14:ligatures w14:val="none"/>
        </w:rPr>
        <w:t> w Sekcji 2.4).</w:t>
      </w:r>
    </w:p>
    <w:p w:rsidRPr="0017321B" w:rsidR="00C26D9F" w:rsidP="00C26D9F" w:rsidRDefault="00C26D9F" w14:paraId="28C6575C" w14:textId="5781D742">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127 lub 50% </w:t>
      </w:r>
      <w:r w:rsidR="00EF01E7">
        <w:rPr>
          <w:rFonts w:eastAsia="Times New Roman" w:cs="Times New Roman"/>
          <w:color w:val="000000"/>
          <w:kern w:val="0"/>
          <w:lang w:val="pl-PL"/>
          <w14:ligatures w14:val="none"/>
        </w:rPr>
        <w:t xml:space="preserve">Fellows </w:t>
      </w:r>
      <w:r w:rsidRPr="00C26D9F">
        <w:rPr>
          <w:rFonts w:eastAsia="Times New Roman" w:cs="Times New Roman"/>
          <w:color w:val="000000"/>
          <w:kern w:val="0"/>
          <w:lang w:val="pl-PL"/>
          <w14:ligatures w14:val="none"/>
        </w:rPr>
        <w:t xml:space="preserve">realizuje część swojej pracy związanej ze skalowaniem w głąb w formie kampanii medialnych lub świadomościowych. Uznają oni, że tradycyjne i współczesne kanały medialne, wydarzenia, pokazy, prezentacje, fora i sympozja są cennymi platformami przyciągającymi kolejnych sojuszników do ich spraw. Opowiadanie historii jest szczególnie potężną metodą wprowadzania problematyki osób z niepełnosprawnościami do głównego nurtu, ponieważ nadaje im ludzką twarz i czyni ich sytuację bliższą odbiorcom, zwłaszcza </w:t>
      </w:r>
      <w:r w:rsidRPr="0017321B">
        <w:rPr>
          <w:rFonts w:eastAsia="Times New Roman" w:cs="Times New Roman"/>
          <w:color w:val="000000"/>
          <w:kern w:val="0"/>
          <w:lang w:val="pl-PL"/>
          <w14:ligatures w14:val="none"/>
        </w:rPr>
        <w:t xml:space="preserve">tym, którzy nie mają osobistych doświadczeń z niepełnosprawnością. Narracje i głosy, które nie są słyszane na co dzień, wysuwają się na pierwszy plan, rzucając światło na ignorancję i </w:t>
      </w:r>
      <w:proofErr w:type="spellStart"/>
      <w:r w:rsidRPr="0017321B">
        <w:rPr>
          <w:rFonts w:eastAsia="Times New Roman" w:cs="Times New Roman"/>
          <w:color w:val="000000"/>
          <w:kern w:val="0"/>
          <w:lang w:val="pl-PL"/>
          <w14:ligatures w14:val="none"/>
        </w:rPr>
        <w:t>destygmatyzując</w:t>
      </w:r>
      <w:proofErr w:type="spellEnd"/>
      <w:r w:rsidRPr="0017321B">
        <w:rPr>
          <w:rFonts w:eastAsia="Times New Roman" w:cs="Times New Roman"/>
          <w:color w:val="000000"/>
          <w:kern w:val="0"/>
          <w:lang w:val="pl-PL"/>
          <w14:ligatures w14:val="none"/>
        </w:rPr>
        <w:t xml:space="preserve"> niepełnosprawność. To budowanie empatii i więzi pozwala odbiorcom zrozumieć, że kwestie niedostępności i nierówności nie są jedynie teoretyczne, lecz realne i ludzkie.</w:t>
      </w:r>
    </w:p>
    <w:p w:rsidR="00343F75" w:rsidRDefault="00343F75" w14:paraId="0AA0329C" w14:textId="77777777">
      <w:pPr>
        <w:jc w:val="both"/>
      </w:pPr>
      <w:r>
        <w:rPr>
          <w:b/>
          <w:bCs/>
          <w:color w:val="000000"/>
        </w:rPr>
        <w:t xml:space="preserve">Victoria </w:t>
      </w:r>
      <w:proofErr w:type="spellStart"/>
      <w:r>
        <w:rPr>
          <w:b/>
          <w:bCs/>
          <w:color w:val="000000"/>
        </w:rPr>
        <w:t>Shocrón</w:t>
      </w:r>
      <w:proofErr w:type="spellEnd"/>
    </w:p>
    <w:p w:rsidRPr="008B5908" w:rsidR="00C26D9F" w:rsidP="00C26D9F" w:rsidRDefault="00EF01E7" w14:paraId="304B6438" w14:textId="413255E3">
      <w:pPr>
        <w:spacing w:before="100" w:beforeAutospacing="1" w:after="100" w:afterAutospacing="1" w:line="240" w:lineRule="auto"/>
        <w:jc w:val="both"/>
        <w:rPr>
          <w:rFonts w:eastAsia="Times New Roman" w:cs="Times New Roman"/>
          <w:color w:val="000000"/>
          <w:kern w:val="0"/>
          <w14:ligatures w14:val="none"/>
        </w:rPr>
      </w:pPr>
      <w:r w:rsidRPr="008B5908">
        <w:rPr>
          <w:rFonts w:eastAsia="Times New Roman" w:cs="Times New Roman"/>
          <w:b/>
          <w:bCs/>
          <w:color w:val="000000"/>
          <w:kern w:val="0"/>
          <w14:ligatures w14:val="none"/>
        </w:rPr>
        <w:t xml:space="preserve">Ashoka Fellow </w:t>
      </w:r>
      <w:proofErr w:type="gramStart"/>
      <w:r w:rsidRPr="008B5908" w:rsidR="00C26D9F">
        <w:rPr>
          <w:rFonts w:eastAsia="Times New Roman" w:cs="Times New Roman"/>
          <w:b/>
          <w:bCs/>
          <w:color w:val="000000"/>
          <w:kern w:val="0"/>
          <w14:ligatures w14:val="none"/>
        </w:rPr>
        <w:t>od</w:t>
      </w:r>
      <w:proofErr w:type="gramEnd"/>
      <w:r w:rsidRPr="008B5908" w:rsidR="00C26D9F">
        <w:rPr>
          <w:rFonts w:eastAsia="Times New Roman" w:cs="Times New Roman"/>
          <w:b/>
          <w:bCs/>
          <w:color w:val="000000"/>
          <w:kern w:val="0"/>
          <w14:ligatures w14:val="none"/>
        </w:rPr>
        <w:t xml:space="preserve"> 1995 r. | </w:t>
      </w:r>
      <w:proofErr w:type="spellStart"/>
      <w:r w:rsidRPr="008B5908" w:rsidR="00C26D9F">
        <w:rPr>
          <w:rFonts w:eastAsia="Times New Roman" w:cs="Times New Roman"/>
          <w:b/>
          <w:bCs/>
          <w:color w:val="000000"/>
          <w:kern w:val="0"/>
          <w14:ligatures w14:val="none"/>
        </w:rPr>
        <w:t>Argentyna</w:t>
      </w:r>
      <w:proofErr w:type="spellEnd"/>
    </w:p>
    <w:p w:rsidRPr="00C26D9F" w:rsidR="00C26D9F" w:rsidP="00C26D9F" w:rsidRDefault="00C26D9F" w14:paraId="575093C1" w14:textId="1133B02C">
      <w:pPr>
        <w:spacing w:before="100" w:beforeAutospacing="1" w:after="100" w:afterAutospacing="1" w:line="240" w:lineRule="auto"/>
        <w:jc w:val="both"/>
        <w:rPr>
          <w:rFonts w:eastAsia="Times New Roman" w:cs="Times New Roman"/>
          <w:color w:val="000000"/>
          <w:kern w:val="0"/>
          <w:lang w:val="pl-PL"/>
          <w14:ligatures w14:val="none"/>
        </w:rPr>
      </w:pPr>
      <w:r w:rsidRPr="0017321B">
        <w:rPr>
          <w:rFonts w:eastAsia="Times New Roman" w:cs="Times New Roman"/>
          <w:b/>
          <w:bCs/>
          <w:color w:val="000000"/>
          <w:kern w:val="0"/>
          <w:lang w:val="pl-PL"/>
          <w14:ligatures w14:val="none"/>
        </w:rPr>
        <w:t xml:space="preserve">Victoria </w:t>
      </w:r>
      <w:proofErr w:type="spellStart"/>
      <w:r w:rsidRPr="0017321B">
        <w:rPr>
          <w:rFonts w:eastAsia="Times New Roman" w:cs="Times New Roman"/>
          <w:b/>
          <w:bCs/>
          <w:color w:val="000000"/>
          <w:kern w:val="0"/>
          <w:lang w:val="pl-PL"/>
          <w14:ligatures w14:val="none"/>
        </w:rPr>
        <w:t>Shocrón</w:t>
      </w:r>
      <w:proofErr w:type="spellEnd"/>
      <w:r w:rsidRPr="0017321B">
        <w:rPr>
          <w:rFonts w:eastAsia="Times New Roman" w:cs="Times New Roman"/>
          <w:color w:val="000000"/>
          <w:kern w:val="0"/>
          <w:lang w:val="pl-PL"/>
          <w14:ligatures w14:val="none"/>
        </w:rPr>
        <w:t>, założycielka DISCAR w Argentynie, przeciera szlaki w podejściu wykorzystującym sztukę i media do transformacji społecznego postrzegania niepełnosprawności. W społeczeństwie, w którym niepełnosprawność często kojarzy się z zależnością i działalnością charytatywną, Victoria zmienia tę narrację, prezentując talent i kreatywność. Poprzez bezpłatne warsztaty taneczne, teatralne i muzykoterapeutyczne wzmacnia pozycję dzieci i młodzieży z niepełnosprawnościami</w:t>
      </w:r>
      <w:r w:rsidRPr="00C26D9F">
        <w:rPr>
          <w:rFonts w:eastAsia="Times New Roman" w:cs="Times New Roman"/>
          <w:color w:val="000000"/>
          <w:kern w:val="0"/>
          <w:lang w:val="pl-PL"/>
          <w14:ligatures w14:val="none"/>
        </w:rPr>
        <w:t xml:space="preserve">, dając im możliwość wyrażenia siebie i budowania pewności siebie. Historie te są następnie nagłaśniane w programie telewizji kablowej docierającym do milionów widzów, przedstawiając osoby z niepełnosprawnościami jako zdolne i inspirujące, a nie ograniczone. Victoria angażuje również celebrytów, dzięki czemu </w:t>
      </w:r>
      <w:r w:rsidR="00BC001E">
        <w:rPr>
          <w:rFonts w:eastAsia="Times New Roman" w:cs="Times New Roman"/>
          <w:color w:val="000000"/>
          <w:kern w:val="0"/>
          <w:lang w:val="pl-PL"/>
          <w14:ligatures w14:val="none"/>
        </w:rPr>
        <w:t>włączenie społeczne</w:t>
      </w:r>
      <w:r w:rsidRPr="00C26D9F">
        <w:rPr>
          <w:rFonts w:eastAsia="Times New Roman" w:cs="Times New Roman"/>
          <w:color w:val="000000"/>
          <w:kern w:val="0"/>
          <w:lang w:val="pl-PL"/>
          <w14:ligatures w14:val="none"/>
        </w:rPr>
        <w:t xml:space="preserve"> staje się tematem debaty kulturalnej, a nie niszową kwestią. Jej podejście zmieniło postawy społeczne z litości na dumę i otworzyło realne ścieżki partycypacji ekonomicznej i społecznej dla osób z niepełnosprawnościami.</w:t>
      </w:r>
    </w:p>
    <w:p w:rsidRPr="00F3255D" w:rsidR="00C26D9F" w:rsidP="00C26D9F" w:rsidRDefault="00C26D9F" w14:paraId="67DBB67A" w14:textId="600373E6">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Więcej szczegółów na temat jej pracy znajdziesz na </w:t>
      </w:r>
      <w:hyperlink w:history="1" r:id="rId9">
        <w:r w:rsidRPr="00926E06">
          <w:rPr>
            <w:rStyle w:val="Hyperlink"/>
            <w:rFonts w:eastAsia="Times New Roman" w:cs="Times New Roman"/>
            <w:kern w:val="0"/>
            <w:lang w:val="pl-PL"/>
            <w14:ligatures w14:val="none"/>
          </w:rPr>
          <w:t>jej profilu Ashoka.</w:t>
        </w:r>
      </w:hyperlink>
    </w:p>
    <w:p w:rsidRPr="008B5908" w:rsidR="008B5908" w:rsidP="08323A78" w:rsidRDefault="008B5908" w14:paraId="2DA7C5FF" w14:textId="77777777">
      <w:pPr>
        <w:pStyle w:val="Heading4"/>
        <w:rPr>
          <w:b w:val="1"/>
          <w:bCs w:val="1"/>
          <w:lang w:val="pl-PL"/>
        </w:rPr>
      </w:pPr>
      <w:bookmarkStart w:name="_Toc341720002" w:id="1703011032"/>
      <w:r w:rsidRPr="08323A78" w:rsidR="38F768C3">
        <w:rPr>
          <w:b w:val="1"/>
          <w:bCs w:val="1"/>
          <w:lang w:val="pl-PL"/>
        </w:rPr>
        <w:t>b. Współpraca międzysektorowa zwielokrotnia wpływ</w:t>
      </w:r>
      <w:bookmarkEnd w:id="1703011032"/>
    </w:p>
    <w:p w:rsidR="00F3255D" w:rsidP="00C26D9F" w:rsidRDefault="00C26D9F" w14:paraId="0757BF2B" w14:textId="59997E45">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lastRenderedPageBreak/>
        <w:t>„Zamiast postrzegać łańcuch wartości jako strukturę liniową, w której wartość przepływa od jednej grupy interesariuszy do drugiej, [</w:t>
      </w:r>
      <w:r w:rsidR="00EF01E7">
        <w:rPr>
          <w:rFonts w:eastAsia="Times New Roman" w:cs="Times New Roman"/>
          <w:color w:val="000000"/>
          <w:kern w:val="0"/>
          <w:lang w:val="pl-PL"/>
          <w14:ligatures w14:val="none"/>
        </w:rPr>
        <w:t>Ashoka Fellows</w:t>
      </w:r>
      <w:r w:rsidRPr="00C26D9F">
        <w:rPr>
          <w:rFonts w:eastAsia="Times New Roman" w:cs="Times New Roman"/>
          <w:color w:val="000000"/>
          <w:kern w:val="0"/>
          <w:lang w:val="pl-PL"/>
          <w14:ligatures w14:val="none"/>
        </w:rPr>
        <w:t>] definiują go na nowo jako sieć przeplatających się sektorów. Wspólnie ta sieć graczy może sprawić, że holistyczna zmiana stanie się bardziej wykonalna dla wszystkich”.</w:t>
      </w:r>
      <w:r w:rsidR="00F3255D">
        <w:rPr>
          <w:rFonts w:eastAsia="Times New Roman" w:cs="Times New Roman"/>
          <w:color w:val="000000"/>
          <w:kern w:val="0"/>
          <w:lang w:val="pl-PL"/>
          <w14:ligatures w14:val="none"/>
        </w:rPr>
        <w:t xml:space="preserve"> </w:t>
      </w:r>
    </w:p>
    <w:p w:rsidRPr="00F3255D" w:rsidR="00C26D9F" w:rsidP="00C26D9F" w:rsidRDefault="00C26D9F" w14:paraId="19A34B8E" w14:textId="347F010A">
      <w:pPr>
        <w:spacing w:before="100" w:beforeAutospacing="1" w:after="100" w:afterAutospacing="1" w:line="240" w:lineRule="auto"/>
        <w:jc w:val="both"/>
        <w:rPr>
          <w:rFonts w:eastAsia="Times New Roman" w:cs="Times New Roman"/>
          <w:color w:val="000000"/>
          <w:kern w:val="0"/>
          <w14:ligatures w14:val="none"/>
        </w:rPr>
      </w:pPr>
      <w:r w:rsidRPr="00F3255D">
        <w:rPr>
          <w:rFonts w:eastAsia="Times New Roman" w:cs="Times New Roman"/>
          <w:i/>
          <w:iCs/>
          <w:color w:val="000000"/>
          <w:kern w:val="0"/>
          <w14:ligatures w14:val="none"/>
        </w:rPr>
        <w:t>(„Fabric of Change”, Ashoka i C&amp;A Foundation)</w:t>
      </w:r>
    </w:p>
    <w:p w:rsidRPr="008B5908" w:rsidR="008B5908" w:rsidRDefault="008B5908" w14:paraId="517D84F0" w14:textId="77777777">
      <w:pPr>
        <w:jc w:val="both"/>
        <w:rPr>
          <w:lang w:val="pl-PL"/>
        </w:rPr>
      </w:pPr>
      <w:r>
        <w:rPr>
          <w:color w:val="000000"/>
          <w:lang w:val="pl-PL"/>
        </w:rPr>
        <w:t xml:space="preserve">Ashoka </w:t>
      </w:r>
      <w:proofErr w:type="spellStart"/>
      <w:r>
        <w:rPr>
          <w:color w:val="000000"/>
          <w:lang w:val="pl-PL"/>
        </w:rPr>
        <w:t>Fellows</w:t>
      </w:r>
      <w:proofErr w:type="spellEnd"/>
      <w:r>
        <w:rPr>
          <w:color w:val="000000"/>
          <w:lang w:val="pl-PL"/>
        </w:rPr>
        <w:t xml:space="preserve"> nigdy nie pracują w izolacji. Przeciwnie, skutecznie łączą ludzi i instytucje, mobilizując liderki i liderów zmian z różnych sektorów i dziedzin oraz koordynując wysiłki tak, aby maksymalizować wpływ na społeczności, którym służą. W kontekście niniejszego raportu Członkowie i Członkinie </w:t>
      </w:r>
      <w:proofErr w:type="spellStart"/>
      <w:r>
        <w:rPr>
          <w:color w:val="000000"/>
          <w:lang w:val="pl-PL"/>
        </w:rPr>
        <w:t>Ashoki</w:t>
      </w:r>
      <w:proofErr w:type="spellEnd"/>
      <w:r>
        <w:rPr>
          <w:color w:val="000000"/>
          <w:lang w:val="pl-PL"/>
        </w:rPr>
        <w:t xml:space="preserve"> nie traktują niepełnosprawności jako odrębnego problemu, lecz jako punkt przecięcia wielu kwestii: zdrowia, praw człowieka, edukacji, środowiska i kultury.</w:t>
      </w:r>
    </w:p>
    <w:p w:rsidRPr="00C26D9F" w:rsidR="00C26D9F" w:rsidP="00C26D9F" w:rsidRDefault="00926E06" w14:paraId="43902A3E" w14:textId="6D54AC64">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Tabela</w:t>
      </w:r>
      <w:r w:rsidRPr="00C26D9F" w:rsidR="00C26D9F">
        <w:rPr>
          <w:rFonts w:eastAsia="Times New Roman" w:cs="Times New Roman"/>
          <w:color w:val="000000"/>
          <w:kern w:val="0"/>
          <w:lang w:val="pl-PL"/>
          <w14:ligatures w14:val="none"/>
        </w:rPr>
        <w:t xml:space="preserve"> 7 przedstawia przegląd sektorów społecznych, które najczęściej współpracują ze </w:t>
      </w:r>
      <w:r w:rsidR="00EF01E7">
        <w:rPr>
          <w:rFonts w:eastAsia="Times New Roman" w:cs="Times New Roman"/>
          <w:color w:val="000000"/>
          <w:kern w:val="0"/>
          <w:lang w:val="pl-PL"/>
          <w14:ligatures w14:val="none"/>
        </w:rPr>
        <w:t>Ashoka Fellows</w:t>
      </w:r>
      <w:r w:rsidRPr="00C26D9F" w:rsidR="00C26D9F">
        <w:rPr>
          <w:rFonts w:eastAsia="Times New Roman" w:cs="Times New Roman"/>
          <w:color w:val="000000"/>
          <w:kern w:val="0"/>
          <w:lang w:val="pl-PL"/>
          <w14:ligatures w14:val="none"/>
        </w:rPr>
        <w:t xml:space="preserve"> działającymi w obszarze niepełnosprawności. Praca z rodzinami osób z niepełnosprawnościami pojawia się u 57% </w:t>
      </w:r>
      <w:r w:rsidR="00EF01E7">
        <w:rPr>
          <w:rFonts w:eastAsia="Times New Roman" w:cs="Times New Roman"/>
          <w:color w:val="000000"/>
          <w:kern w:val="0"/>
          <w:lang w:val="pl-PL"/>
          <w14:ligatures w14:val="none"/>
        </w:rPr>
        <w:t>Fellows</w:t>
      </w:r>
      <w:r w:rsidRPr="00C26D9F" w:rsidR="00C26D9F">
        <w:rPr>
          <w:rFonts w:eastAsia="Times New Roman" w:cs="Times New Roman"/>
          <w:color w:val="000000"/>
          <w:kern w:val="0"/>
          <w:lang w:val="pl-PL"/>
          <w14:ligatures w14:val="none"/>
        </w:rPr>
        <w:t xml:space="preserve">. Rodziny stanowią najbliższe otoczenie osób z niepełnosprawnościami i często są ich głównymi opiekunami. Jedną z powszechnych inicjatyw prowadzonych przez </w:t>
      </w:r>
      <w:r w:rsidR="00EF01E7">
        <w:rPr>
          <w:rFonts w:eastAsia="Times New Roman" w:cs="Times New Roman"/>
          <w:color w:val="000000"/>
          <w:kern w:val="0"/>
          <w:lang w:val="pl-PL"/>
          <w14:ligatures w14:val="none"/>
        </w:rPr>
        <w:t>Fellows</w:t>
      </w:r>
      <w:r w:rsidRPr="00C26D9F" w:rsidR="00C26D9F">
        <w:rPr>
          <w:rFonts w:eastAsia="Times New Roman" w:cs="Times New Roman"/>
          <w:color w:val="000000"/>
          <w:kern w:val="0"/>
          <w:lang w:val="pl-PL"/>
          <w14:ligatures w14:val="none"/>
        </w:rPr>
        <w:t xml:space="preserve"> jest organizowanie rodzin i rodziców w sieci wsparcia, aby mogli dzielić się zasobami i wspólnie wypracowywać rozwiązania. Strategia ta rozciąga się na zwoływanie sieci profesjonalistów, takich jak edukatorzy, lekarze praktycy, prawnicy itp. Budowanie koalicji lub sieci często obejmuje również inne organizacje, przeważnie o charakterze pozarządowym lub non-profit, które mają już zbieżne misje. Tę drogę wybiera 74% </w:t>
      </w:r>
      <w:r w:rsidR="00EF01E7">
        <w:rPr>
          <w:rFonts w:eastAsia="Times New Roman" w:cs="Times New Roman"/>
          <w:color w:val="000000"/>
          <w:kern w:val="0"/>
          <w:lang w:val="pl-PL"/>
          <w14:ligatures w14:val="none"/>
        </w:rPr>
        <w:t>Fellows</w:t>
      </w:r>
      <w:r w:rsidRPr="00C26D9F" w:rsidR="00C26D9F">
        <w:rPr>
          <w:rFonts w:eastAsia="Times New Roman" w:cs="Times New Roman"/>
          <w:color w:val="000000"/>
          <w:kern w:val="0"/>
          <w:lang w:val="pl-PL"/>
          <w14:ligatures w14:val="none"/>
        </w:rPr>
        <w:t>.</w:t>
      </w:r>
    </w:p>
    <w:p w:rsidRPr="00C26D9F" w:rsidR="00C26D9F" w:rsidP="00C26D9F" w:rsidRDefault="00C26D9F" w14:paraId="0DA80457" w14:textId="452DA23A">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Rząd plasuje się na trzecim miejscu z wynikiem 57%. Wiąże się to bezpośrednio z faktem, że 53% </w:t>
      </w:r>
      <w:proofErr w:type="spellStart"/>
      <w:r w:rsidR="00EF01E7">
        <w:rPr>
          <w:rFonts w:eastAsia="Times New Roman" w:cs="Times New Roman"/>
          <w:color w:val="000000"/>
          <w:kern w:val="0"/>
          <w:lang w:val="pl-PL"/>
          <w14:ligatures w14:val="none"/>
        </w:rPr>
        <w:t>Fellows</w:t>
      </w:r>
      <w:proofErr w:type="spellEnd"/>
      <w:r w:rsidRPr="00C26D9F">
        <w:rPr>
          <w:rFonts w:eastAsia="Times New Roman" w:cs="Times New Roman"/>
          <w:color w:val="000000"/>
          <w:kern w:val="0"/>
          <w:lang w:val="pl-PL"/>
          <w14:ligatures w14:val="none"/>
        </w:rPr>
        <w:t xml:space="preserve"> stosuje rzecznictwo polityczne i prawne, wykorzystując ustawy oraz inne mandaty prawne do zabezpieczenia instytucjonalnego wsparcia dla osób z niepełnosprawnościami. Długofalowe relacje z urzędnikami publicznymi i konsekwentny lobbying są kluczowe w realizacji takiej strategii.</w:t>
      </w:r>
    </w:p>
    <w:p w:rsidRPr="00C26D9F" w:rsidR="00C26D9F" w:rsidP="00C26D9F" w:rsidRDefault="00C26D9F" w14:paraId="03E6D4DC" w14:textId="3403C22E">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Sektory edukacji i zdrowia zamykają listę najsilniej zaangażowanych sektorów (odpowiednio 54% i 42%). Problemy takie jak brak dostępnych usług oraz wykluczenie osób z niepełnosprawnościami z głównego nurtu społeczeństwa są obecne w wielu profilach </w:t>
      </w:r>
      <w:r w:rsidR="00EF01E7">
        <w:rPr>
          <w:rFonts w:eastAsia="Times New Roman" w:cs="Times New Roman"/>
          <w:color w:val="000000"/>
          <w:kern w:val="0"/>
          <w:lang w:val="pl-PL"/>
          <w14:ligatures w14:val="none"/>
        </w:rPr>
        <w:t>Fellows</w:t>
      </w:r>
      <w:r w:rsidRPr="00C26D9F">
        <w:rPr>
          <w:rFonts w:eastAsia="Times New Roman" w:cs="Times New Roman"/>
          <w:color w:val="000000"/>
          <w:kern w:val="0"/>
          <w:lang w:val="pl-PL"/>
          <w14:ligatures w14:val="none"/>
        </w:rPr>
        <w:t xml:space="preserve">. Gdy </w:t>
      </w:r>
      <w:r w:rsidR="00926E06">
        <w:rPr>
          <w:rFonts w:eastAsia="Times New Roman" w:cs="Times New Roman"/>
          <w:color w:val="000000"/>
          <w:kern w:val="0"/>
          <w:lang w:val="pl-PL"/>
          <w14:ligatures w14:val="none"/>
        </w:rPr>
        <w:t>połączy się</w:t>
      </w:r>
      <w:r w:rsidRPr="00C26D9F">
        <w:rPr>
          <w:rFonts w:eastAsia="Times New Roman" w:cs="Times New Roman"/>
          <w:color w:val="000000"/>
          <w:kern w:val="0"/>
          <w:lang w:val="pl-PL"/>
          <w14:ligatures w14:val="none"/>
        </w:rPr>
        <w:t xml:space="preserve"> je ze strategiami i innowacjami </w:t>
      </w:r>
      <w:proofErr w:type="spellStart"/>
      <w:r w:rsidR="00EF01E7">
        <w:rPr>
          <w:rFonts w:eastAsia="Times New Roman" w:cs="Times New Roman"/>
          <w:color w:val="000000"/>
          <w:kern w:val="0"/>
          <w:lang w:val="pl-PL"/>
          <w14:ligatures w14:val="none"/>
        </w:rPr>
        <w:t>Fellows</w:t>
      </w:r>
      <w:proofErr w:type="spellEnd"/>
      <w:r w:rsidRPr="00C26D9F">
        <w:rPr>
          <w:rFonts w:eastAsia="Times New Roman" w:cs="Times New Roman"/>
          <w:color w:val="000000"/>
          <w:kern w:val="0"/>
          <w:lang w:val="pl-PL"/>
          <w14:ligatures w14:val="none"/>
        </w:rPr>
        <w:t xml:space="preserve"> (</w:t>
      </w:r>
      <w:r w:rsidR="00926E06">
        <w:rPr>
          <w:rFonts w:eastAsia="Times New Roman" w:cs="Times New Roman"/>
          <w:color w:val="000000"/>
          <w:kern w:val="0"/>
          <w:lang w:val="pl-PL"/>
          <w14:ligatures w14:val="none"/>
        </w:rPr>
        <w:t>Tabela</w:t>
      </w:r>
      <w:r w:rsidRPr="00C26D9F">
        <w:rPr>
          <w:rFonts w:eastAsia="Times New Roman" w:cs="Times New Roman"/>
          <w:color w:val="000000"/>
          <w:kern w:val="0"/>
          <w:lang w:val="pl-PL"/>
          <w14:ligatures w14:val="none"/>
        </w:rPr>
        <w:t xml:space="preserve"> 8), budowanie potencjału i/lub szkolenia, a także wprowadzanie nowej wiedzy i modeli okazują się metodami, dzięki którym </w:t>
      </w:r>
      <w:r w:rsidR="00EF01E7">
        <w:rPr>
          <w:rFonts w:eastAsia="Times New Roman" w:cs="Times New Roman"/>
          <w:color w:val="000000"/>
          <w:kern w:val="0"/>
          <w:lang w:val="pl-PL"/>
          <w14:ligatures w14:val="none"/>
        </w:rPr>
        <w:t>Fellows</w:t>
      </w:r>
      <w:r w:rsidRPr="00C26D9F">
        <w:rPr>
          <w:rFonts w:eastAsia="Times New Roman" w:cs="Times New Roman"/>
          <w:color w:val="000000"/>
          <w:kern w:val="0"/>
          <w:lang w:val="pl-PL"/>
          <w14:ligatures w14:val="none"/>
        </w:rPr>
        <w:t xml:space="preserve"> wyposażają profesjonalistów mających silny wpływ na jakość życia osób z niepełnosprawnościami.</w:t>
      </w:r>
    </w:p>
    <w:p w:rsidRPr="00C26D9F" w:rsidR="00C26D9F" w:rsidP="00C26D9F" w:rsidRDefault="00C26D9F" w14:paraId="6754960D" w14:textId="25992BCF">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Dane wyraźnie wskazują na partnerstwo jako sprawdzoną metodę skalowania wpływu społecznego, a wszyscy </w:t>
      </w:r>
      <w:r w:rsidR="00F46685">
        <w:rPr>
          <w:rFonts w:eastAsia="Times New Roman" w:cs="Times New Roman"/>
          <w:color w:val="000000"/>
          <w:kern w:val="0"/>
          <w:lang w:val="pl-PL"/>
          <w14:ligatures w14:val="none"/>
        </w:rPr>
        <w:t>Fellows</w:t>
      </w:r>
      <w:r w:rsidRPr="00C26D9F">
        <w:rPr>
          <w:rFonts w:eastAsia="Times New Roman" w:cs="Times New Roman"/>
          <w:color w:val="000000"/>
          <w:kern w:val="0"/>
          <w:lang w:val="pl-PL"/>
          <w14:ligatures w14:val="none"/>
        </w:rPr>
        <w:t xml:space="preserve"> mobilizują wiele sektorów jednocześnie. W rzeczywistości 100% </w:t>
      </w:r>
      <w:r w:rsidR="00F46685">
        <w:rPr>
          <w:rFonts w:eastAsia="Times New Roman" w:cs="Times New Roman"/>
          <w:color w:val="000000"/>
          <w:kern w:val="0"/>
          <w:lang w:val="pl-PL"/>
          <w14:ligatures w14:val="none"/>
        </w:rPr>
        <w:t>Fellows</w:t>
      </w:r>
      <w:r w:rsidRPr="00C26D9F">
        <w:rPr>
          <w:rFonts w:eastAsia="Times New Roman" w:cs="Times New Roman"/>
          <w:color w:val="000000"/>
          <w:kern w:val="0"/>
          <w:lang w:val="pl-PL"/>
          <w14:ligatures w14:val="none"/>
        </w:rPr>
        <w:t xml:space="preserve"> współpracuje z partnerami należącymi do co najmniej dwóch sektorów wymienionych na </w:t>
      </w:r>
      <w:proofErr w:type="spellStart"/>
      <w:r w:rsidR="00B37152">
        <w:rPr>
          <w:rFonts w:eastAsia="Times New Roman" w:cs="Times New Roman"/>
          <w:color w:val="000000"/>
          <w:kern w:val="0"/>
          <w:lang w:val="pl-PL"/>
          <w14:ligatures w14:val="none"/>
        </w:rPr>
        <w:t>Tabela</w:t>
      </w:r>
      <w:r w:rsidRPr="00C26D9F">
        <w:rPr>
          <w:rFonts w:eastAsia="Times New Roman" w:cs="Times New Roman"/>
          <w:color w:val="000000"/>
          <w:kern w:val="0"/>
          <w:lang w:val="pl-PL"/>
          <w14:ligatures w14:val="none"/>
        </w:rPr>
        <w:t>ie</w:t>
      </w:r>
      <w:proofErr w:type="spellEnd"/>
      <w:r w:rsidRPr="00C26D9F">
        <w:rPr>
          <w:rFonts w:eastAsia="Times New Roman" w:cs="Times New Roman"/>
          <w:color w:val="000000"/>
          <w:kern w:val="0"/>
          <w:lang w:val="pl-PL"/>
          <w14:ligatures w14:val="none"/>
        </w:rPr>
        <w:t xml:space="preserve"> 7.</w:t>
      </w:r>
    </w:p>
    <w:p w:rsidRPr="00C26D9F" w:rsidR="00C26D9F" w:rsidP="00C26D9F" w:rsidRDefault="00F46685" w14:paraId="25646943" w14:textId="6E2FDFE8">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lastRenderedPageBreak/>
        <w:t>Fellows</w:t>
      </w:r>
      <w:r w:rsidRPr="00C26D9F" w:rsidR="00C26D9F">
        <w:rPr>
          <w:rFonts w:eastAsia="Times New Roman" w:cs="Times New Roman"/>
          <w:color w:val="000000"/>
          <w:kern w:val="0"/>
          <w:lang w:val="pl-PL"/>
          <w14:ligatures w14:val="none"/>
        </w:rPr>
        <w:t xml:space="preserve"> celowo tworzą, pielęgnują i rozwijają sieci </w:t>
      </w:r>
      <w:proofErr w:type="spellStart"/>
      <w:r w:rsidRPr="00C26D9F" w:rsidR="00C26D9F">
        <w:rPr>
          <w:rFonts w:eastAsia="Times New Roman" w:cs="Times New Roman"/>
          <w:color w:val="000000"/>
          <w:kern w:val="0"/>
          <w:lang w:val="pl-PL"/>
          <w14:ligatures w14:val="none"/>
        </w:rPr>
        <w:t>changemakingu</w:t>
      </w:r>
      <w:proofErr w:type="spellEnd"/>
      <w:r w:rsidR="00EF01E7">
        <w:rPr>
          <w:rFonts w:eastAsia="Times New Roman" w:cs="Times New Roman"/>
          <w:color w:val="000000"/>
          <w:kern w:val="0"/>
          <w:lang w:val="pl-PL"/>
          <w14:ligatures w14:val="none"/>
        </w:rPr>
        <w:t xml:space="preserve">, </w:t>
      </w:r>
      <w:r w:rsidRPr="00C26D9F" w:rsidR="00C26D9F">
        <w:rPr>
          <w:rFonts w:eastAsia="Times New Roman" w:cs="Times New Roman"/>
          <w:color w:val="000000"/>
          <w:kern w:val="0"/>
          <w:lang w:val="pl-PL"/>
          <w14:ligatures w14:val="none"/>
        </w:rPr>
        <w:t>w których wartości, zasady, zachęty ekonomiczne, sankcje oraz sposób organizacji społeczeństwa wzmacniają świat, w którym każdy może mieć swój wkład. Działanie zbiorowe, a nie indywidualny heroizm, to droga naprzód ku szersz</w:t>
      </w:r>
      <w:r w:rsidR="008B67C4">
        <w:rPr>
          <w:rFonts w:eastAsia="Times New Roman" w:cs="Times New Roman"/>
          <w:color w:val="000000"/>
          <w:kern w:val="0"/>
          <w:lang w:val="pl-PL"/>
          <w14:ligatures w14:val="none"/>
        </w:rPr>
        <w:t>emu włączeniu społecznemu</w:t>
      </w:r>
      <w:r w:rsidRPr="00C26D9F" w:rsidR="00C26D9F">
        <w:rPr>
          <w:rFonts w:eastAsia="Times New Roman" w:cs="Times New Roman"/>
          <w:color w:val="000000"/>
          <w:kern w:val="0"/>
          <w:lang w:val="pl-PL"/>
          <w14:ligatures w14:val="none"/>
        </w:rPr>
        <w:t>.</w:t>
      </w:r>
    </w:p>
    <w:p w:rsidRPr="0017321B" w:rsidR="00C26D9F" w:rsidP="08323A78" w:rsidRDefault="00C26D9F" w14:paraId="182704E9" w14:textId="074E1573">
      <w:pPr>
        <w:pStyle w:val="Heading4"/>
        <w:rPr>
          <w:rFonts w:eastAsia="Times New Roman" w:cs="Times New Roman"/>
          <w:b w:val="1"/>
          <w:bCs w:val="1"/>
          <w:i w:val="1"/>
          <w:iCs w:val="1"/>
          <w:color w:val="000000" w:themeColor="text1" w:themeTint="FF" w:themeShade="FF"/>
          <w:lang w:val="pl-PL"/>
        </w:rPr>
      </w:pPr>
      <w:bookmarkStart w:name="_Toc797885025" w:id="1043504738"/>
      <w:r w:rsidRPr="08323A78" w:rsidR="57F9C5FF">
        <w:rPr>
          <w:b w:val="1"/>
          <w:bCs w:val="1"/>
          <w:lang w:val="pl-PL"/>
        </w:rPr>
        <w:t xml:space="preserve">c. Soczewka </w:t>
      </w:r>
      <w:r w:rsidRPr="08323A78" w:rsidR="57F9C5FF">
        <w:rPr>
          <w:b w:val="1"/>
          <w:bCs w:val="1"/>
          <w:lang w:val="pl-PL"/>
        </w:rPr>
        <w:t>intersekcjonalna</w:t>
      </w:r>
      <w:r w:rsidRPr="08323A78" w:rsidR="57F9C5FF">
        <w:rPr>
          <w:b w:val="1"/>
          <w:bCs w:val="1"/>
          <w:lang w:val="pl-PL"/>
        </w:rPr>
        <w:t xml:space="preserve"> </w:t>
      </w:r>
      <w:r w:rsidRPr="08323A78" w:rsidR="7A092BB8">
        <w:rPr>
          <w:b w:val="1"/>
          <w:bCs w:val="1"/>
          <w:lang w:val="pl-PL"/>
        </w:rPr>
        <w:t>pozwala widzieć</w:t>
      </w:r>
      <w:r w:rsidRPr="08323A78" w:rsidR="57F9C5FF">
        <w:rPr>
          <w:b w:val="1"/>
          <w:bCs w:val="1"/>
          <w:lang w:val="pl-PL"/>
        </w:rPr>
        <w:t xml:space="preserve"> często pomijane problemy systemowe</w:t>
      </w:r>
      <w:bookmarkEnd w:id="1043504738"/>
    </w:p>
    <w:p w:rsidRPr="00C26D9F" w:rsidR="00C26D9F" w:rsidP="00C26D9F" w:rsidRDefault="00C26D9F" w14:paraId="4FE62439" w14:textId="1720FA7C">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W nawiązaniu do poprzedniego punktu o współpracy wielosektorowej, </w:t>
      </w:r>
      <w:r w:rsidR="00076CBF">
        <w:rPr>
          <w:rFonts w:eastAsia="Times New Roman" w:cs="Times New Roman"/>
          <w:color w:val="000000"/>
          <w:kern w:val="0"/>
          <w:lang w:val="pl-PL"/>
          <w14:ligatures w14:val="none"/>
        </w:rPr>
        <w:t>Ashoka Fellows</w:t>
      </w:r>
      <w:r w:rsidRPr="00C26D9F">
        <w:rPr>
          <w:rFonts w:eastAsia="Times New Roman" w:cs="Times New Roman"/>
          <w:color w:val="000000"/>
          <w:kern w:val="0"/>
          <w:lang w:val="pl-PL"/>
          <w14:ligatures w14:val="none"/>
        </w:rPr>
        <w:t xml:space="preserve"> w dziedzinie niepełnosprawności podchodzą do niej przez pryzmat </w:t>
      </w:r>
      <w:proofErr w:type="spellStart"/>
      <w:r w:rsidRPr="00C26D9F">
        <w:rPr>
          <w:rFonts w:eastAsia="Times New Roman" w:cs="Times New Roman"/>
          <w:color w:val="000000"/>
          <w:kern w:val="0"/>
          <w:lang w:val="pl-PL"/>
          <w14:ligatures w14:val="none"/>
        </w:rPr>
        <w:t>intersekcjonalności</w:t>
      </w:r>
      <w:proofErr w:type="spellEnd"/>
      <w:r w:rsidRPr="00C26D9F">
        <w:rPr>
          <w:rFonts w:eastAsia="Times New Roman" w:cs="Times New Roman"/>
          <w:color w:val="000000"/>
          <w:kern w:val="0"/>
          <w:lang w:val="pl-PL"/>
          <w14:ligatures w14:val="none"/>
        </w:rPr>
        <w:t>. Innymi słowy, są świadomi, że stwardniałe systemy marginalizacji mogą się przeplatać i stawać od siebie nieodróżnialne. Te niewidzialne powiązania prowadzą jednak do realnych i dramatycznych skutków dla osób z niepełnosprawnościami, które pochodzą z wielu środowisk i tożsamości historycznie marginalizowanych.</w:t>
      </w:r>
    </w:p>
    <w:p w:rsidRPr="00C26D9F" w:rsidR="00C26D9F" w:rsidP="00C26D9F" w:rsidRDefault="00076CBF" w14:paraId="1FD45B39" w14:textId="6736193F">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 xml:space="preserve">Ashoka Fellows </w:t>
      </w:r>
      <w:r w:rsidRPr="00C26D9F" w:rsidR="00C26D9F">
        <w:rPr>
          <w:rFonts w:eastAsia="Times New Roman" w:cs="Times New Roman"/>
          <w:color w:val="000000"/>
          <w:kern w:val="0"/>
          <w:lang w:val="pl-PL"/>
          <w14:ligatures w14:val="none"/>
        </w:rPr>
        <w:t>dostrzegają, że niepełnosprawność często nakłada się na inne markery społeczne, tworząc unikalne wyzwania, co motywuje ich do projektowania rozwiązań uwzględniających te nakładające się formy wykluczenia.</w:t>
      </w:r>
    </w:p>
    <w:p w:rsidRPr="00C26D9F" w:rsidR="00C26D9F" w:rsidP="00C26D9F" w:rsidRDefault="00C26D9F" w14:paraId="30BC56ED"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C26D9F">
        <w:rPr>
          <w:rFonts w:eastAsia="Times New Roman" w:cs="Times New Roman"/>
          <w:b/>
          <w:bCs/>
          <w:color w:val="000000"/>
          <w:kern w:val="0"/>
          <w:lang w:val="pl-PL"/>
          <w14:ligatures w14:val="none"/>
        </w:rPr>
        <w:t>EWA FURGAŁ</w:t>
      </w:r>
    </w:p>
    <w:p w:rsidRPr="00C26D9F" w:rsidR="00C26D9F" w:rsidP="00C26D9F" w:rsidRDefault="00014B9C" w14:paraId="445F84EF" w14:textId="3F555595">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 xml:space="preserve">Ashoka Fellow </w:t>
      </w:r>
      <w:r w:rsidRPr="00C26D9F" w:rsidR="00C26D9F">
        <w:rPr>
          <w:rFonts w:eastAsia="Times New Roman" w:cs="Times New Roman"/>
          <w:b/>
          <w:bCs/>
          <w:color w:val="000000"/>
          <w:kern w:val="0"/>
          <w:lang w:val="pl-PL"/>
          <w14:ligatures w14:val="none"/>
        </w:rPr>
        <w:t>od 2022 r. | Polska</w:t>
      </w:r>
    </w:p>
    <w:p w:rsidRPr="00C26D9F" w:rsidR="00C26D9F" w:rsidP="7B5F8B63" w:rsidRDefault="00C26D9F" w14:paraId="64A52FE0" w14:textId="5B3D92D2">
      <w:pPr>
        <w:spacing w:before="100" w:beforeAutospacing="on" w:after="100" w:afterAutospacing="on" w:line="240" w:lineRule="auto"/>
        <w:jc w:val="both"/>
        <w:rPr>
          <w:rFonts w:eastAsia="Times New Roman" w:cs="Times New Roman"/>
          <w:color w:val="000000"/>
          <w:kern w:val="0"/>
          <w:lang w:val="en-US"/>
          <w14:ligatures w14:val="none"/>
        </w:rPr>
      </w:pPr>
      <w:r w:rsidRPr="7B5F8B63" w:rsidR="01D4BF60">
        <w:rPr>
          <w:rFonts w:eastAsia="Times New Roman" w:cs="Times New Roman"/>
          <w:b w:val="1"/>
          <w:bCs w:val="1"/>
          <w:color w:val="000000"/>
          <w:kern w:val="0"/>
          <w:lang w:val="en-US"/>
          <w14:ligatures w14:val="none"/>
        </w:rPr>
        <w:t>Ewa Furgał</w:t>
      </w:r>
      <w:r w:rsidRPr="7B5F8B63" w:rsidR="01D4BF60">
        <w:rPr>
          <w:rFonts w:eastAsia="Times New Roman" w:cs="Times New Roman"/>
          <w:color w:val="000000"/>
          <w:kern w:val="0"/>
          <w:lang w:val="en-US"/>
          <w14:ligatures w14:val="none"/>
        </w:rPr>
        <w:t xml:space="preserve"> zidentyfikowała problem braku diagnozy autyzmu u kobiet i osób niebinarnych, wynikający głównie z powszechnego przekonania, że to mężczyźni częściej znajdują się w spektrum. Założyła pierwszą w Polsce </w:t>
      </w:r>
      <w:r w:rsidRPr="7B5F8B63" w:rsidR="01D4BF60">
        <w:rPr>
          <w:rFonts w:eastAsia="Times New Roman" w:cs="Times New Roman"/>
          <w:color w:val="000000"/>
          <w:kern w:val="0"/>
          <w:lang w:val="en-US"/>
          <w14:ligatures w14:val="none"/>
        </w:rPr>
        <w:t>rzeczniczą</w:t>
      </w:r>
      <w:r w:rsidRPr="7B5F8B63" w:rsidR="01D4BF60">
        <w:rPr>
          <w:rFonts w:eastAsia="Times New Roman" w:cs="Times New Roman"/>
          <w:color w:val="000000"/>
          <w:kern w:val="0"/>
          <w:lang w:val="en-US"/>
          <w14:ligatures w14:val="none"/>
        </w:rPr>
        <w:t xml:space="preserve"> organizację społeczeństwa obywatelskiego skupioną na aspektach płciowych spektrum autyzmu o nazwie „</w:t>
      </w:r>
      <w:r w:rsidRPr="7B5F8B63" w:rsidR="01D4BF60">
        <w:rPr>
          <w:rFonts w:eastAsia="Times New Roman" w:cs="Times New Roman"/>
          <w:b w:val="1"/>
          <w:bCs w:val="1"/>
          <w:color w:val="000000"/>
          <w:kern w:val="0"/>
          <w:lang w:val="en-US"/>
          <w14:ligatures w14:val="none"/>
        </w:rPr>
        <w:t>Dziewczyny w Spektrum</w:t>
      </w:r>
      <w:r w:rsidRPr="7B5F8B63" w:rsidR="01D4BF60">
        <w:rPr>
          <w:rFonts w:eastAsia="Times New Roman" w:cs="Times New Roman"/>
          <w:color w:val="000000"/>
          <w:kern w:val="0"/>
          <w:lang w:val="en-US"/>
          <w14:ligatures w14:val="none"/>
        </w:rPr>
        <w:t>”.</w:t>
      </w:r>
    </w:p>
    <w:p w:rsidRPr="008B67C4" w:rsidR="008B67C4" w:rsidRDefault="008B67C4" w14:paraId="07D4EB7E" w14:textId="77777777">
      <w:pPr>
        <w:jc w:val="both"/>
        <w:rPr>
          <w:lang w:val="pl-PL"/>
        </w:rPr>
      </w:pPr>
      <w:r>
        <w:rPr>
          <w:color w:val="000000"/>
          <w:lang w:val="pl-PL"/>
        </w:rPr>
        <w:t xml:space="preserve">Ewa integruje wymiar płci z rzecznictwem na rzecz autyzmu, podkreślając unikalne doświadczenia kobiet, osób transpłciowych i niebinarnych w spektrum. Promuje zarówno diagnozę profesjonalną, jak i </w:t>
      </w:r>
      <w:proofErr w:type="spellStart"/>
      <w:r>
        <w:rPr>
          <w:color w:val="000000"/>
          <w:lang w:val="pl-PL"/>
        </w:rPr>
        <w:t>samodiagnozę</w:t>
      </w:r>
      <w:proofErr w:type="spellEnd"/>
      <w:r>
        <w:rPr>
          <w:color w:val="000000"/>
          <w:lang w:val="pl-PL"/>
        </w:rPr>
        <w:t xml:space="preserve">, szczególnie wśród kobiet, które są często pomijane, oraz tworzy włączające grupy samopomocowe, w których uczestniczki i uczestnicy dzielą się własnym doświadczeniem. Jej inicjatywy obejmują programy </w:t>
      </w:r>
      <w:proofErr w:type="spellStart"/>
      <w:r>
        <w:rPr>
          <w:color w:val="000000"/>
          <w:lang w:val="pl-PL"/>
        </w:rPr>
        <w:t>mentoringowe</w:t>
      </w:r>
      <w:proofErr w:type="spellEnd"/>
      <w:r>
        <w:rPr>
          <w:color w:val="000000"/>
          <w:lang w:val="pl-PL"/>
        </w:rPr>
        <w:t xml:space="preserve">, takie jak „Profesjonalna Przyjaźń”, dostosowane do potrzeb kobiet w spektrum i wspierające ich rozwój zawodowy. Ewa szkoli także profesjonalistki i profesjonalistów, by podchodzili do tematu z wrażliwością na płeć. Wpływa również na wizerunek w mediach oraz na politykę publiczną, dbając o to, by </w:t>
      </w:r>
      <w:proofErr w:type="spellStart"/>
      <w:r>
        <w:rPr>
          <w:color w:val="000000"/>
          <w:lang w:val="pl-PL"/>
        </w:rPr>
        <w:t>neuroróżnorodne</w:t>
      </w:r>
      <w:proofErr w:type="spellEnd"/>
      <w:r>
        <w:rPr>
          <w:color w:val="000000"/>
          <w:lang w:val="pl-PL"/>
        </w:rPr>
        <w:t xml:space="preserve"> kobiety i osoby niebinarne były postrzegane jako pełnoprawne uczestniczki i uczestnicy społeczeństwa, a nie tylko odbiorczynie i odbiorcy opieki.</w:t>
      </w:r>
    </w:p>
    <w:p w:rsidRPr="00C26D9F" w:rsidR="00C26D9F" w:rsidP="00C26D9F" w:rsidRDefault="00C26D9F" w14:paraId="31A9D357" w14:textId="38740EE4">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W 2016 roku Ewa stała się pionierką inicjującą dyskurs akademicki na temat przecięcia płci i autyzmu w Polsce. Jako pierwsza systematycznie zajęła się </w:t>
      </w:r>
      <w:proofErr w:type="spellStart"/>
      <w:r w:rsidRPr="00C26D9F">
        <w:rPr>
          <w:rFonts w:eastAsia="Times New Roman" w:cs="Times New Roman"/>
          <w:color w:val="000000"/>
          <w:kern w:val="0"/>
          <w:lang w:val="pl-PL"/>
          <w14:ligatures w14:val="none"/>
        </w:rPr>
        <w:t>genderowymi</w:t>
      </w:r>
      <w:proofErr w:type="spellEnd"/>
      <w:r w:rsidRPr="00C26D9F">
        <w:rPr>
          <w:rFonts w:eastAsia="Times New Roman" w:cs="Times New Roman"/>
          <w:color w:val="000000"/>
          <w:kern w:val="0"/>
          <w:lang w:val="pl-PL"/>
          <w14:ligatures w14:val="none"/>
        </w:rPr>
        <w:t xml:space="preserve"> wymiarami </w:t>
      </w:r>
      <w:r w:rsidRPr="00C26D9F">
        <w:rPr>
          <w:rFonts w:eastAsia="Times New Roman" w:cs="Times New Roman"/>
          <w:color w:val="000000"/>
          <w:kern w:val="0"/>
          <w:lang w:val="pl-PL"/>
          <w14:ligatures w14:val="none"/>
        </w:rPr>
        <w:lastRenderedPageBreak/>
        <w:t>autyzmu w publikacjach naukowych. Choć literatura na ten temat od tamtej pory się rozrosła, Ewa nadal jest uznawana za czołowy autorytet w tej dziedzinie, zarówno w kraju, jak i w Europie.</w:t>
      </w:r>
    </w:p>
    <w:p w:rsidRPr="00C26D9F" w:rsidR="00C26D9F" w:rsidP="00C26D9F" w:rsidRDefault="00C26D9F" w14:paraId="17100C31" w14:textId="0A83A25D">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i/>
          <w:iCs/>
          <w:color w:val="000000"/>
          <w:kern w:val="0"/>
          <w:lang w:val="pl-PL"/>
          <w14:ligatures w14:val="none"/>
        </w:rPr>
        <w:t xml:space="preserve">Więcej szczegółów na temat jej pracy znajdziesz na </w:t>
      </w:r>
      <w:hyperlink w:history="1" r:id="rId10">
        <w:r w:rsidRPr="00926E06">
          <w:rPr>
            <w:rStyle w:val="Hyperlink"/>
            <w:rFonts w:eastAsia="Times New Roman" w:cs="Times New Roman"/>
            <w:i/>
            <w:iCs/>
            <w:kern w:val="0"/>
            <w:lang w:val="pl-PL"/>
            <w14:ligatures w14:val="none"/>
          </w:rPr>
          <w:t>jej profilu Ashoka.</w:t>
        </w:r>
      </w:hyperlink>
    </w:p>
    <w:p w:rsidRPr="0017321B" w:rsidR="0017321B" w:rsidP="08323A78" w:rsidRDefault="0017321B" w14:paraId="3BB00CC3" w14:textId="77777777">
      <w:pPr>
        <w:pStyle w:val="Heading4"/>
        <w:rPr>
          <w:rFonts w:eastAsia="Times New Roman" w:cs="Times New Roman"/>
          <w:b w:val="1"/>
          <w:bCs w:val="1"/>
          <w:i w:val="1"/>
          <w:iCs w:val="1"/>
          <w:color w:val="000000" w:themeColor="text1" w:themeTint="FF" w:themeShade="FF"/>
          <w:lang w:val="pl-PL"/>
        </w:rPr>
      </w:pPr>
      <w:bookmarkStart w:name="_Toc1590573841" w:id="1854101371"/>
      <w:r w:rsidRPr="08323A78" w:rsidR="66CE916D">
        <w:rPr>
          <w:b w:val="1"/>
          <w:bCs w:val="1"/>
          <w:lang w:val="pl-PL"/>
        </w:rPr>
        <w:t>d. Nic o nas bez nas</w:t>
      </w:r>
      <w:bookmarkEnd w:id="1854101371"/>
    </w:p>
    <w:p w:rsidR="0017321B" w:rsidP="00C26D9F" w:rsidRDefault="0017321B" w14:paraId="64C02DF5" w14:textId="7EEC6083">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Ashoka Fellows</w:t>
      </w:r>
      <w:r w:rsidRPr="00C26D9F">
        <w:rPr>
          <w:rFonts w:eastAsia="Times New Roman" w:cs="Times New Roman"/>
          <w:color w:val="000000"/>
          <w:kern w:val="0"/>
          <w:lang w:val="pl-PL"/>
          <w14:ligatures w14:val="none"/>
        </w:rPr>
        <w:t xml:space="preserve"> rozumieją, że ich wysiłki, pomimo dobrych intencji, będą bezużyteczne, jeśli społeczności, dla których projektują rozwiązania, nie zostaną włączone w ten proces.</w:t>
      </w:r>
    </w:p>
    <w:p w:rsidRPr="008B5908" w:rsidR="008B5908" w:rsidRDefault="008B5908" w14:paraId="263614BF" w14:textId="77777777">
      <w:pPr>
        <w:jc w:val="both"/>
        <w:rPr>
          <w:lang w:val="pl-PL"/>
        </w:rPr>
      </w:pPr>
      <w:r>
        <w:rPr>
          <w:color w:val="000000"/>
          <w:lang w:val="pl-PL"/>
        </w:rPr>
        <w:t xml:space="preserve">W ten sposób wyłania się wyraźny wzorzec zasady „Nic o nas bez nas”. Innymi słowy, zamiast projektować </w:t>
      </w:r>
      <w:r>
        <w:rPr>
          <w:i/>
          <w:iCs/>
          <w:color w:val="000000"/>
          <w:lang w:val="pl-PL"/>
        </w:rPr>
        <w:t>dla</w:t>
      </w:r>
      <w:r>
        <w:rPr>
          <w:color w:val="000000"/>
          <w:lang w:val="pl-PL"/>
        </w:rPr>
        <w:t xml:space="preserve"> osób z niepełnosprawnościami, Członkowie i Członkinie </w:t>
      </w:r>
      <w:proofErr w:type="spellStart"/>
      <w:r>
        <w:rPr>
          <w:color w:val="000000"/>
          <w:lang w:val="pl-PL"/>
        </w:rPr>
        <w:t>Ashoki</w:t>
      </w:r>
      <w:proofErr w:type="spellEnd"/>
      <w:r>
        <w:rPr>
          <w:color w:val="000000"/>
          <w:lang w:val="pl-PL"/>
        </w:rPr>
        <w:t xml:space="preserve"> projektują </w:t>
      </w:r>
      <w:r>
        <w:rPr>
          <w:i/>
          <w:iCs/>
          <w:color w:val="000000"/>
          <w:lang w:val="pl-PL"/>
        </w:rPr>
        <w:t>razem z nimi</w:t>
      </w:r>
      <w:r>
        <w:rPr>
          <w:color w:val="000000"/>
          <w:lang w:val="pl-PL"/>
        </w:rPr>
        <w:t>. Angażują użytkowniczki i użytkowników w procesy współtworzenia, dbając o to, aby rozwiązania odpowiadały na realne potrzeby, doświadczenia i preferencje.</w:t>
      </w:r>
    </w:p>
    <w:p w:rsidRPr="00C26D9F" w:rsidR="00C26D9F" w:rsidP="00C26D9F" w:rsidRDefault="00C26D9F" w14:paraId="7E5202E9"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C26D9F">
        <w:rPr>
          <w:rFonts w:eastAsia="Times New Roman" w:cs="Times New Roman"/>
          <w:b/>
          <w:bCs/>
          <w:color w:val="000000"/>
          <w:kern w:val="0"/>
          <w:lang w:val="pl-PL"/>
          <w14:ligatures w14:val="none"/>
        </w:rPr>
        <w:t>INNOCENT UWORIBHOR</w:t>
      </w:r>
    </w:p>
    <w:p w:rsidRPr="00C26D9F" w:rsidR="00C26D9F" w:rsidP="00C26D9F" w:rsidRDefault="00014B9C" w14:paraId="2B4692CA" w14:textId="7EDC4149">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Ashoka Fellow</w:t>
      </w:r>
      <w:r w:rsidRPr="00C26D9F" w:rsidR="00C26D9F">
        <w:rPr>
          <w:rFonts w:eastAsia="Times New Roman" w:cs="Times New Roman"/>
          <w:b/>
          <w:bCs/>
          <w:color w:val="000000"/>
          <w:kern w:val="0"/>
          <w:lang w:val="pl-PL"/>
          <w14:ligatures w14:val="none"/>
        </w:rPr>
        <w:t xml:space="preserve"> od 2001 r. | Nigeria</w:t>
      </w:r>
    </w:p>
    <w:p w:rsidRPr="00C26D9F" w:rsidR="00C26D9F" w:rsidP="00C26D9F" w:rsidRDefault="00C26D9F" w14:paraId="629D809A" w14:textId="5016707C">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W nigeryjskim społeczeństwie osoby dotknięte trądem zmagają się z intensywną stygmatyzacją. Nawet po wyleczeniu wielu z nich pozostaje w koloniach dla trędowatych z powodu ciągłego odrzucenia społecznego. </w:t>
      </w:r>
      <w:r w:rsidR="00014B9C">
        <w:rPr>
          <w:rFonts w:eastAsia="Times New Roman" w:cs="Times New Roman"/>
          <w:color w:val="000000"/>
          <w:kern w:val="0"/>
          <w:lang w:val="pl-PL"/>
          <w14:ligatures w14:val="none"/>
        </w:rPr>
        <w:t xml:space="preserve">Ashoka </w:t>
      </w:r>
      <w:proofErr w:type="spellStart"/>
      <w:r w:rsidR="00014B9C">
        <w:rPr>
          <w:rFonts w:eastAsia="Times New Roman" w:cs="Times New Roman"/>
          <w:color w:val="000000"/>
          <w:kern w:val="0"/>
          <w:lang w:val="pl-PL"/>
          <w14:ligatures w14:val="none"/>
        </w:rPr>
        <w:t>Fellow</w:t>
      </w:r>
      <w:proofErr w:type="spellEnd"/>
      <w:r w:rsidRPr="00C26D9F">
        <w:rPr>
          <w:rFonts w:eastAsia="Times New Roman" w:cs="Times New Roman"/>
          <w:color w:val="000000"/>
          <w:kern w:val="0"/>
          <w:lang w:val="pl-PL"/>
          <w14:ligatures w14:val="none"/>
        </w:rPr>
        <w:t xml:space="preserve">, </w:t>
      </w:r>
      <w:r w:rsidRPr="00844638">
        <w:rPr>
          <w:rFonts w:eastAsia="Times New Roman" w:cs="Times New Roman"/>
          <w:b/>
          <w:bCs/>
          <w:color w:val="000000"/>
          <w:kern w:val="0"/>
          <w:lang w:val="pl-PL"/>
          <w14:ligatures w14:val="none"/>
        </w:rPr>
        <w:t xml:space="preserve">Innocent </w:t>
      </w:r>
      <w:proofErr w:type="spellStart"/>
      <w:r w:rsidRPr="00844638">
        <w:rPr>
          <w:rFonts w:eastAsia="Times New Roman" w:cs="Times New Roman"/>
          <w:b/>
          <w:bCs/>
          <w:color w:val="000000"/>
          <w:kern w:val="0"/>
          <w:lang w:val="pl-PL"/>
          <w14:ligatures w14:val="none"/>
        </w:rPr>
        <w:t>Uworibhor</w:t>
      </w:r>
      <w:proofErr w:type="spellEnd"/>
      <w:r w:rsidRPr="00C26D9F">
        <w:rPr>
          <w:rFonts w:eastAsia="Times New Roman" w:cs="Times New Roman"/>
          <w:color w:val="000000"/>
          <w:kern w:val="0"/>
          <w:lang w:val="pl-PL"/>
          <w14:ligatures w14:val="none"/>
        </w:rPr>
        <w:t xml:space="preserve">, pracuje nad reintegracją tych osób ze społeczeństwem, jednocześnie budując społeczną akceptację. Jego inicjatywa, </w:t>
      </w:r>
      <w:proofErr w:type="spellStart"/>
      <w:r w:rsidRPr="00844638">
        <w:rPr>
          <w:rFonts w:eastAsia="Times New Roman" w:cs="Times New Roman"/>
          <w:b/>
          <w:bCs/>
          <w:color w:val="000000"/>
          <w:kern w:val="0"/>
          <w:lang w:val="pl-PL"/>
          <w14:ligatures w14:val="none"/>
        </w:rPr>
        <w:t>African</w:t>
      </w:r>
      <w:proofErr w:type="spellEnd"/>
      <w:r w:rsidRPr="00844638">
        <w:rPr>
          <w:rFonts w:eastAsia="Times New Roman" w:cs="Times New Roman"/>
          <w:b/>
          <w:bCs/>
          <w:color w:val="000000"/>
          <w:kern w:val="0"/>
          <w:lang w:val="pl-PL"/>
          <w14:ligatures w14:val="none"/>
        </w:rPr>
        <w:t xml:space="preserve"> </w:t>
      </w:r>
      <w:proofErr w:type="spellStart"/>
      <w:r w:rsidRPr="00844638">
        <w:rPr>
          <w:rFonts w:eastAsia="Times New Roman" w:cs="Times New Roman"/>
          <w:b/>
          <w:bCs/>
          <w:color w:val="000000"/>
          <w:kern w:val="0"/>
          <w:lang w:val="pl-PL"/>
          <w14:ligatures w14:val="none"/>
        </w:rPr>
        <w:t>Hope</w:t>
      </w:r>
      <w:proofErr w:type="spellEnd"/>
      <w:r w:rsidRPr="00C26D9F">
        <w:rPr>
          <w:rFonts w:eastAsia="Times New Roman" w:cs="Times New Roman"/>
          <w:color w:val="000000"/>
          <w:kern w:val="0"/>
          <w:lang w:val="pl-PL"/>
          <w14:ligatures w14:val="none"/>
        </w:rPr>
        <w:t>, to pierwsza lokalnie kierowana inicjatywa w Nigerii zajmująca się problematyką trądu, kładąca silny nacisk na angażowanie byłych trędowatych zarówno w planowanie, jak i wdrażanie działań.</w:t>
      </w:r>
    </w:p>
    <w:p w:rsidRPr="00C26D9F" w:rsidR="00C26D9F" w:rsidP="00C26D9F" w:rsidRDefault="00C26D9F" w14:paraId="038972EF" w14:textId="0890E06A">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Innocent rozpoczął swoją pracę w kolonii Benin w południowo-zachodniej Nigerii od dystrybucji żywności i artykułów pierwszej potrzeby z pomocą przyjaciół, lecz widząc znikomy postęp, przeniósł punkt ciężkości na bardziej zrównoważone rozwiązania. Uzyskał zgodę lokalnych władz na poprawę warunków mieszkaniowych byłych trędowatych, zbierając fundusze na remont dwóch budynków i przekształcenie ich w hostele, angażując mieszkańców w prace budowlane, co pozwoliło obniżyć koszty i podnieść ich poczucie własnej wartości. Następnie zachęcił byłych trędowatych do tworzenia spółdzielni, aby ułatwić im reintegrację oraz uzyskać dostęp do wsparcia finansowego i edukacji w zakresie umiejętności zawodowych, marketingu, praw człowieka i świadomości zdrowotnej.</w:t>
      </w:r>
    </w:p>
    <w:p w:rsidRPr="00C26D9F" w:rsidR="00C26D9F" w:rsidP="00C26D9F" w:rsidRDefault="00C26D9F" w14:paraId="7DDD8C36" w14:textId="349EAE5F">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Obecnie powoływany jest narodowy komitet dedykowany rehabilitacji byłych trędowatych, w którym organizacja Innocenta odgrywa centralną rolę. Za pośrednictwem tego komitetu urzędnicy z kolonii wdrażających jego model będą regularnie się spotykać, aby wymieniać wnioski i doświadczenia dotyczące jego aplikacji i postępów.</w:t>
      </w:r>
    </w:p>
    <w:p w:rsidRPr="00A26FF8" w:rsidR="00A26FF8" w:rsidRDefault="00A26FF8" w14:paraId="6C05A632" w14:textId="2D8ED45A">
      <w:pPr>
        <w:jc w:val="both"/>
        <w:rPr>
          <w:lang w:val="pl-PL"/>
        </w:rPr>
      </w:pPr>
      <w:r>
        <w:rPr>
          <w:i/>
          <w:iCs/>
          <w:color w:val="000000"/>
          <w:lang w:val="pl-PL"/>
        </w:rPr>
        <w:t xml:space="preserve">Więcej szczegółów na temat jego pracy znajdziesz na </w:t>
      </w:r>
      <w:hyperlink w:history="1" r:id="rId11">
        <w:r w:rsidRPr="00926E06">
          <w:rPr>
            <w:rStyle w:val="Hyperlink"/>
            <w:i/>
            <w:iCs/>
            <w:lang w:val="pl-PL"/>
          </w:rPr>
          <w:t>jego profilu Ashoka.</w:t>
        </w:r>
      </w:hyperlink>
    </w:p>
    <w:p w:rsidRPr="008B5908" w:rsidR="008B5908" w:rsidP="08323A78" w:rsidRDefault="008B5908" w14:paraId="61D0661A" w14:textId="7940E4C2">
      <w:pPr>
        <w:pStyle w:val="Heading4"/>
        <w:rPr>
          <w:b w:val="1"/>
          <w:bCs w:val="1"/>
          <w:lang w:val="pl-PL"/>
        </w:rPr>
      </w:pPr>
      <w:bookmarkStart w:name="_Toc80746091" w:id="205653989"/>
      <w:r w:rsidRPr="08323A78" w:rsidR="38F768C3">
        <w:rPr>
          <w:b w:val="1"/>
          <w:bCs w:val="1"/>
          <w:lang w:val="pl-PL"/>
        </w:rPr>
        <w:t>e. Projektowanie uniwersalne</w:t>
      </w:r>
      <w:bookmarkEnd w:id="205653989"/>
    </w:p>
    <w:p w:rsidR="00A26FF8" w:rsidRDefault="00A26FF8" w14:paraId="33A828FE" w14:textId="77777777">
      <w:pPr>
        <w:jc w:val="both"/>
      </w:pPr>
      <w:r>
        <w:rPr>
          <w:color w:val="000000"/>
          <w:lang w:val="pl-PL"/>
        </w:rPr>
        <w:t xml:space="preserve">„Projektowanie uniwersalne (Universal Design – UD) to projektowanie i komponowanie otoczenia w taki sposób, aby mogło być ono dostępne, zrozumiałe i używane w jak największym możliwym stopniu przez wszystkich ludzi, bez względu na ich wiek, rozmiar, zdolności czy niepełnosprawność. Otoczenie – lub jakikolwiek budynek, produkt czy usługa w tym otoczeniu – powinno być zaprojektowane tak, aby odpowiadało potrzebom wszystkich osób, które chcą z niego korzystać. Nie jest to specjalny wymóg wprowadzany wyłącznie z myślą o mniejszości populacji. </w:t>
      </w:r>
      <w:r w:rsidRPr="00A26FF8">
        <w:rPr>
          <w:color w:val="000000"/>
        </w:rPr>
        <w:t xml:space="preserve">To </w:t>
      </w:r>
      <w:proofErr w:type="spellStart"/>
      <w:r w:rsidRPr="00A26FF8">
        <w:rPr>
          <w:color w:val="000000"/>
        </w:rPr>
        <w:t>fundamentalny</w:t>
      </w:r>
      <w:proofErr w:type="spellEnd"/>
      <w:r w:rsidRPr="00A26FF8">
        <w:rPr>
          <w:color w:val="000000"/>
        </w:rPr>
        <w:t xml:space="preserve"> </w:t>
      </w:r>
      <w:proofErr w:type="spellStart"/>
      <w:r w:rsidRPr="00A26FF8">
        <w:rPr>
          <w:color w:val="000000"/>
        </w:rPr>
        <w:t>warunek</w:t>
      </w:r>
      <w:proofErr w:type="spellEnd"/>
      <w:r w:rsidRPr="00A26FF8">
        <w:rPr>
          <w:color w:val="000000"/>
        </w:rPr>
        <w:t xml:space="preserve"> </w:t>
      </w:r>
      <w:proofErr w:type="spellStart"/>
      <w:r w:rsidRPr="00A26FF8">
        <w:rPr>
          <w:color w:val="000000"/>
        </w:rPr>
        <w:t>dobrego</w:t>
      </w:r>
      <w:proofErr w:type="spellEnd"/>
      <w:r w:rsidRPr="00A26FF8">
        <w:rPr>
          <w:color w:val="000000"/>
        </w:rPr>
        <w:t xml:space="preserve"> </w:t>
      </w:r>
      <w:proofErr w:type="spellStart"/>
      <w:r w:rsidRPr="00A26FF8">
        <w:rPr>
          <w:color w:val="000000"/>
        </w:rPr>
        <w:t>projektowania</w:t>
      </w:r>
      <w:proofErr w:type="spellEnd"/>
      <w:r w:rsidRPr="00A26FF8">
        <w:rPr>
          <w:color w:val="000000"/>
        </w:rPr>
        <w:t xml:space="preserve">”. </w:t>
      </w:r>
      <w:r w:rsidRPr="00A26FF8">
        <w:rPr>
          <w:i/>
          <w:iCs/>
          <w:color w:val="000000"/>
        </w:rPr>
        <w:t>(„About Universal Design”, Centre for Excellence in Universal Design)</w:t>
      </w:r>
    </w:p>
    <w:p w:rsidRPr="008B67C4" w:rsidR="008B67C4" w:rsidRDefault="008B67C4" w14:paraId="38076894" w14:textId="77777777">
      <w:pPr>
        <w:jc w:val="both"/>
        <w:rPr>
          <w:lang w:val="pl-PL"/>
        </w:rPr>
      </w:pPr>
      <w:r>
        <w:rPr>
          <w:color w:val="000000"/>
          <w:lang w:val="pl-PL"/>
        </w:rPr>
        <w:t xml:space="preserve">Ashoka </w:t>
      </w:r>
      <w:proofErr w:type="spellStart"/>
      <w:r>
        <w:rPr>
          <w:color w:val="000000"/>
          <w:lang w:val="pl-PL"/>
        </w:rPr>
        <w:t>Fellows</w:t>
      </w:r>
      <w:proofErr w:type="spellEnd"/>
      <w:r>
        <w:rPr>
          <w:color w:val="000000"/>
          <w:lang w:val="pl-PL"/>
        </w:rPr>
        <w:t xml:space="preserve"> robią coś więcej niż tylko tworzą na nowo udogodnienia dla konkretnych grup osób z niepełnosprawnościami – przekształcają systemy, środowiska i usługi tak, aby były z natury włączające, przynosząc korzyści nie tylko osobom z niepełnosprawnościami, ale całemu społeczeństwu.</w:t>
      </w:r>
    </w:p>
    <w:p w:rsidR="00844638" w:rsidP="00844638" w:rsidRDefault="00C26D9F" w14:paraId="6A694653"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C26D9F">
        <w:rPr>
          <w:rFonts w:eastAsia="Times New Roman" w:cs="Times New Roman"/>
          <w:b/>
          <w:bCs/>
          <w:color w:val="000000"/>
          <w:kern w:val="0"/>
          <w:lang w:val="pl-PL"/>
          <w14:ligatures w14:val="none"/>
        </w:rPr>
        <w:t>Projektowanie dla wszystkich sprawności</w:t>
      </w:r>
    </w:p>
    <w:p w:rsidRPr="008B67C4" w:rsidR="008B67C4" w:rsidRDefault="008B67C4" w14:paraId="1633D4B8" w14:textId="77777777">
      <w:pPr>
        <w:jc w:val="both"/>
        <w:rPr>
          <w:lang w:val="pl-PL"/>
        </w:rPr>
      </w:pPr>
      <w:r>
        <w:rPr>
          <w:color w:val="000000"/>
          <w:lang w:val="pl-PL"/>
        </w:rPr>
        <w:t xml:space="preserve">Członkowie i Członkinie </w:t>
      </w:r>
      <w:proofErr w:type="spellStart"/>
      <w:r>
        <w:rPr>
          <w:color w:val="000000"/>
          <w:lang w:val="pl-PL"/>
        </w:rPr>
        <w:t>Ashoki</w:t>
      </w:r>
      <w:proofErr w:type="spellEnd"/>
      <w:r>
        <w:rPr>
          <w:color w:val="000000"/>
          <w:lang w:val="pl-PL"/>
        </w:rPr>
        <w:t xml:space="preserve"> tworzą produkty, usługi i otoczenia, które mogą być użytkowane przez osoby o szerokim spektrum sprawności bez konieczności późniejszej adaptacji. Niezależnie od tego, czy chodzi o włączające narzędzia edukacyjne, dostępne mieszkalnictwo czy uniwersalnie zaprojektowane przestrzenie publiczne, ich praca zapewnia każdej osobie możliwość pełnego i niezależnego uczestnictwa.</w:t>
      </w:r>
    </w:p>
    <w:p w:rsidR="00844638" w:rsidP="00844638" w:rsidRDefault="00C26D9F" w14:paraId="1E899424"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C26D9F">
        <w:rPr>
          <w:rFonts w:eastAsia="Times New Roman" w:cs="Times New Roman"/>
          <w:b/>
          <w:bCs/>
          <w:color w:val="000000"/>
          <w:kern w:val="0"/>
          <w:lang w:val="pl-PL"/>
          <w14:ligatures w14:val="none"/>
        </w:rPr>
        <w:t>Przejście od segregacji do integracji</w:t>
      </w:r>
    </w:p>
    <w:p w:rsidRPr="008B67C4" w:rsidR="008B67C4" w:rsidRDefault="008B67C4" w14:paraId="6AFDFA7E" w14:textId="77777777">
      <w:pPr>
        <w:jc w:val="both"/>
        <w:rPr>
          <w:lang w:val="pl-PL"/>
        </w:rPr>
      </w:pPr>
      <w:r>
        <w:rPr>
          <w:color w:val="000000"/>
          <w:lang w:val="pl-PL"/>
        </w:rPr>
        <w:t>Wiele inicjatyw kwestionuje tradycyjne modele instytucjonalizacji lub segregacji, promując edukację włączającą, zatrudnienie i życie w społeczności. Ta zmiana odzwierciedla sedno projektowania uniwersalnego: środowiska powinny być od początku tworzone tak, aby mieściły wszystkich, a nie dostosowywane dopiero po fakcie.</w:t>
      </w:r>
    </w:p>
    <w:p w:rsidR="00844638" w:rsidP="00844638" w:rsidRDefault="00C26D9F" w14:paraId="43A5D087"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C26D9F">
        <w:rPr>
          <w:rFonts w:eastAsia="Times New Roman" w:cs="Times New Roman"/>
          <w:b/>
          <w:bCs/>
          <w:color w:val="000000"/>
          <w:kern w:val="0"/>
          <w:lang w:val="pl-PL"/>
          <w14:ligatures w14:val="none"/>
        </w:rPr>
        <w:t>Promowanie niezależności i wyboru</w:t>
      </w:r>
    </w:p>
    <w:p w:rsidRPr="008B5908" w:rsidR="008B5908" w:rsidRDefault="008B5908" w14:paraId="257500E3" w14:textId="77777777">
      <w:pPr>
        <w:jc w:val="both"/>
        <w:rPr>
          <w:lang w:val="pl-PL"/>
        </w:rPr>
      </w:pPr>
      <w:r>
        <w:rPr>
          <w:color w:val="000000"/>
          <w:lang w:val="pl-PL"/>
        </w:rPr>
        <w:t xml:space="preserve">Kluczowym celem projektowania uniwersalnego jest wzmacnianie autonomii. Rozwiązania tworzone przez Ashoka </w:t>
      </w:r>
      <w:proofErr w:type="spellStart"/>
      <w:r>
        <w:rPr>
          <w:color w:val="000000"/>
          <w:lang w:val="pl-PL"/>
        </w:rPr>
        <w:t>Fellows</w:t>
      </w:r>
      <w:proofErr w:type="spellEnd"/>
      <w:r>
        <w:rPr>
          <w:color w:val="000000"/>
          <w:lang w:val="pl-PL"/>
        </w:rPr>
        <w:t xml:space="preserve"> dają osobom większą kontrolę nad własnym życiem, zmniejszają zależność od innych i zwiększają realne uczestnictwo w życiu społecznym.</w:t>
      </w:r>
    </w:p>
    <w:p w:rsidRPr="00343F75" w:rsidR="00343F75" w:rsidP="08323A78" w:rsidRDefault="00343F75" w14:paraId="4469D86D" w14:textId="67D481E5">
      <w:pPr>
        <w:pStyle w:val="Heading2"/>
        <w:rPr>
          <w:b w:val="1"/>
          <w:bCs w:val="1"/>
          <w:lang w:val="pl-PL"/>
        </w:rPr>
      </w:pPr>
      <w:bookmarkStart w:name="_Toc2069053354" w:id="1489274734"/>
      <w:r w:rsidRPr="08323A78" w:rsidR="491A9B2B">
        <w:rPr>
          <w:b w:val="1"/>
          <w:bCs w:val="1"/>
          <w:lang w:val="pl-PL"/>
        </w:rPr>
        <w:t>IV.</w:t>
      </w:r>
      <w:r w:rsidRPr="08323A78" w:rsidR="7A092BB8">
        <w:rPr>
          <w:b w:val="1"/>
          <w:bCs w:val="1"/>
          <w:lang w:val="pl-PL"/>
        </w:rPr>
        <w:t xml:space="preserve"> Architektura</w:t>
      </w:r>
      <w:r w:rsidRPr="08323A78" w:rsidR="491A9B2B">
        <w:rPr>
          <w:b w:val="1"/>
          <w:bCs w:val="1"/>
          <w:lang w:val="pl-PL"/>
        </w:rPr>
        <w:t xml:space="preserve"> zmiany systemowej</w:t>
      </w:r>
      <w:bookmarkEnd w:id="1489274734"/>
    </w:p>
    <w:p w:rsidRPr="00C26D9F" w:rsidR="00C26D9F" w:rsidP="00C26D9F" w:rsidRDefault="00C26D9F" w14:paraId="4275E445" w14:textId="4A6DB71C">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„Rozumiemy pod tym pojęciem solidne wytyczne, które nakłaniają każdego, kto po nie sięgnie – innowatora społecznego, dyrektora generalnego firmy, młodą osobę budującą </w:t>
      </w:r>
      <w:r w:rsidRPr="00C26D9F">
        <w:rPr>
          <w:rFonts w:eastAsia="Times New Roman" w:cs="Times New Roman"/>
          <w:color w:val="000000"/>
          <w:kern w:val="0"/>
          <w:lang w:val="pl-PL"/>
          <w14:ligatures w14:val="none"/>
        </w:rPr>
        <w:lastRenderedPageBreak/>
        <w:t>przedsięwzięcie – do dokonywania właściwych wyborów w swojej dziedzinie, aby uniknąć wyrządzenia szkody ludzkości, intencjonalnie lub nie”. </w:t>
      </w:r>
      <w:r w:rsidRPr="00C26D9F">
        <w:rPr>
          <w:rFonts w:eastAsia="Times New Roman" w:cs="Times New Roman"/>
          <w:i/>
          <w:iCs/>
          <w:color w:val="000000"/>
          <w:kern w:val="0"/>
          <w:lang w:val="pl-PL"/>
          <w14:ligatures w14:val="none"/>
        </w:rPr>
        <w:t>(</w:t>
      </w:r>
      <w:proofErr w:type="spellStart"/>
      <w:r w:rsidRPr="00C26D9F">
        <w:rPr>
          <w:rFonts w:eastAsia="Times New Roman" w:cs="Times New Roman"/>
          <w:i/>
          <w:iCs/>
          <w:color w:val="000000"/>
          <w:kern w:val="0"/>
          <w:lang w:val="pl-PL"/>
          <w14:ligatures w14:val="none"/>
        </w:rPr>
        <w:t>Konstanze</w:t>
      </w:r>
      <w:proofErr w:type="spellEnd"/>
      <w:r w:rsidRPr="00C26D9F">
        <w:rPr>
          <w:rFonts w:eastAsia="Times New Roman" w:cs="Times New Roman"/>
          <w:i/>
          <w:iCs/>
          <w:color w:val="000000"/>
          <w:kern w:val="0"/>
          <w:lang w:val="pl-PL"/>
          <w14:ligatures w14:val="none"/>
        </w:rPr>
        <w:t xml:space="preserve"> </w:t>
      </w:r>
      <w:proofErr w:type="spellStart"/>
      <w:r w:rsidRPr="00C26D9F">
        <w:rPr>
          <w:rFonts w:eastAsia="Times New Roman" w:cs="Times New Roman"/>
          <w:i/>
          <w:iCs/>
          <w:color w:val="000000"/>
          <w:kern w:val="0"/>
          <w:lang w:val="pl-PL"/>
          <w14:ligatures w14:val="none"/>
        </w:rPr>
        <w:t>Frischen</w:t>
      </w:r>
      <w:proofErr w:type="spellEnd"/>
      <w:r w:rsidRPr="00C26D9F">
        <w:rPr>
          <w:rFonts w:eastAsia="Times New Roman" w:cs="Times New Roman"/>
          <w:i/>
          <w:iCs/>
          <w:color w:val="000000"/>
          <w:kern w:val="0"/>
          <w:lang w:val="pl-PL"/>
          <w14:ligatures w14:val="none"/>
        </w:rPr>
        <w:t>, była wiceprezeska Ashoki)</w:t>
      </w:r>
    </w:p>
    <w:p w:rsidRPr="00C26D9F" w:rsidR="00C26D9F" w:rsidP="00C26D9F" w:rsidRDefault="00C26D9F" w14:paraId="37E226FB" w14:textId="60728495">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Wizja </w:t>
      </w:r>
      <w:proofErr w:type="spellStart"/>
      <w:r w:rsidRPr="00C26D9F">
        <w:rPr>
          <w:rFonts w:eastAsia="Times New Roman" w:cs="Times New Roman"/>
          <w:color w:val="000000"/>
          <w:kern w:val="0"/>
          <w:lang w:val="pl-PL"/>
          <w14:ligatures w14:val="none"/>
        </w:rPr>
        <w:t>Ashoki</w:t>
      </w:r>
      <w:proofErr w:type="spellEnd"/>
      <w:r w:rsidRPr="00C26D9F">
        <w:rPr>
          <w:rFonts w:eastAsia="Times New Roman" w:cs="Times New Roman"/>
          <w:color w:val="000000"/>
          <w:kern w:val="0"/>
          <w:lang w:val="pl-PL"/>
          <w14:ligatures w14:val="none"/>
        </w:rPr>
        <w:t xml:space="preserve"> </w:t>
      </w:r>
      <w:proofErr w:type="spellStart"/>
      <w:r w:rsidRPr="00C26D9F">
        <w:rPr>
          <w:rFonts w:eastAsia="Times New Roman" w:cs="Times New Roman"/>
          <w:color w:val="000000"/>
          <w:kern w:val="0"/>
          <w:lang w:val="pl-PL"/>
          <w14:ligatures w14:val="none"/>
        </w:rPr>
        <w:t>Everyone</w:t>
      </w:r>
      <w:proofErr w:type="spellEnd"/>
      <w:r w:rsidRPr="00C26D9F">
        <w:rPr>
          <w:rFonts w:eastAsia="Times New Roman" w:cs="Times New Roman"/>
          <w:color w:val="000000"/>
          <w:kern w:val="0"/>
          <w:lang w:val="pl-PL"/>
          <w14:ligatures w14:val="none"/>
        </w:rPr>
        <w:t xml:space="preserve"> a </w:t>
      </w:r>
      <w:proofErr w:type="spellStart"/>
      <w:r w:rsidRPr="00C26D9F">
        <w:rPr>
          <w:rFonts w:eastAsia="Times New Roman" w:cs="Times New Roman"/>
          <w:color w:val="000000"/>
          <w:kern w:val="0"/>
          <w:lang w:val="pl-PL"/>
          <w14:ligatures w14:val="none"/>
        </w:rPr>
        <w:t>Changemaker</w:t>
      </w:r>
      <w:proofErr w:type="spellEnd"/>
      <w:r w:rsidRPr="00C26D9F">
        <w:rPr>
          <w:rFonts w:eastAsia="Times New Roman" w:cs="Times New Roman"/>
          <w:color w:val="000000"/>
          <w:kern w:val="0"/>
          <w:lang w:val="pl-PL"/>
          <w14:ligatures w14:val="none"/>
        </w:rPr>
        <w:t xml:space="preserve"> wymaga połączonej siecią i napędzanej poczuciem celu społeczności liderów zmian oraz organizacji, które są w stanie przekształcać środowiska, w których ludzie wchodzą ze sobą w interakcje i angażują się nawzajem.</w:t>
      </w:r>
    </w:p>
    <w:p w:rsidRPr="00C26D9F" w:rsidR="00C26D9F" w:rsidP="00C26D9F" w:rsidRDefault="00C26D9F" w14:paraId="0EF801AB" w14:textId="55AAD91F">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Aby wyobrazić sobie zmianę całych ekosystemów, Ashoka zaprojektowała ramy </w:t>
      </w:r>
      <w:r w:rsidR="004E7D5F">
        <w:rPr>
          <w:rFonts w:eastAsia="Times New Roman" w:cs="Times New Roman"/>
          <w:color w:val="000000"/>
          <w:kern w:val="0"/>
          <w:lang w:val="pl-PL"/>
          <w14:ligatures w14:val="none"/>
        </w:rPr>
        <w:t xml:space="preserve">architektury zmian </w:t>
      </w:r>
      <w:r w:rsidRPr="00C26D9F">
        <w:rPr>
          <w:rFonts w:eastAsia="Times New Roman" w:cs="Times New Roman"/>
          <w:color w:val="000000"/>
          <w:kern w:val="0"/>
          <w:lang w:val="pl-PL"/>
          <w14:ligatures w14:val="none"/>
        </w:rPr>
        <w:t>oparte na</w:t>
      </w:r>
      <w:r w:rsidR="004E7D5F">
        <w:rPr>
          <w:rFonts w:eastAsia="Times New Roman" w:cs="Times New Roman"/>
          <w:color w:val="000000"/>
          <w:kern w:val="0"/>
          <w:lang w:val="pl-PL"/>
          <w14:ligatures w14:val="none"/>
        </w:rPr>
        <w:t>:</w:t>
      </w:r>
      <w:r w:rsidRPr="00C26D9F">
        <w:rPr>
          <w:rFonts w:eastAsia="Times New Roman" w:cs="Times New Roman"/>
          <w:color w:val="000000"/>
          <w:kern w:val="0"/>
          <w:lang w:val="pl-PL"/>
          <w14:ligatures w14:val="none"/>
        </w:rPr>
        <w:t xml:space="preserve"> podejmowaniu decyzji, zasadach i zachętach, wartościach, przepływach informacji oraz zabezpieczeniach. </w:t>
      </w:r>
      <w:r w:rsidR="004E7D5F">
        <w:rPr>
          <w:rFonts w:eastAsia="Times New Roman" w:cs="Times New Roman"/>
          <w:color w:val="000000"/>
          <w:kern w:val="0"/>
          <w:lang w:val="pl-PL"/>
          <w14:ligatures w14:val="none"/>
        </w:rPr>
        <w:t>Z</w:t>
      </w:r>
      <w:r w:rsidRPr="00C26D9F">
        <w:rPr>
          <w:rFonts w:eastAsia="Times New Roman" w:cs="Times New Roman"/>
          <w:color w:val="000000"/>
          <w:kern w:val="0"/>
          <w:lang w:val="pl-PL"/>
          <w14:ligatures w14:val="none"/>
        </w:rPr>
        <w:t>rozumien</w:t>
      </w:r>
      <w:r w:rsidR="004E7D5F">
        <w:rPr>
          <w:rFonts w:eastAsia="Times New Roman" w:cs="Times New Roman"/>
          <w:color w:val="000000"/>
          <w:kern w:val="0"/>
          <w:lang w:val="pl-PL"/>
          <w14:ligatures w14:val="none"/>
        </w:rPr>
        <w:t>ie</w:t>
      </w:r>
      <w:r w:rsidRPr="00C26D9F">
        <w:rPr>
          <w:rFonts w:eastAsia="Times New Roman" w:cs="Times New Roman"/>
          <w:color w:val="000000"/>
          <w:kern w:val="0"/>
          <w:lang w:val="pl-PL"/>
          <w14:ligatures w14:val="none"/>
        </w:rPr>
        <w:t xml:space="preserve"> dynamiki siedmiu systemów, które oddziałują na siebie w każdym ekosystemie</w:t>
      </w:r>
      <w:r w:rsidR="004E7D5F">
        <w:rPr>
          <w:rFonts w:eastAsia="Times New Roman" w:cs="Times New Roman"/>
          <w:color w:val="000000"/>
          <w:kern w:val="0"/>
          <w:lang w:val="pl-PL"/>
          <w14:ligatures w14:val="none"/>
        </w:rPr>
        <w:t xml:space="preserve"> pozwala na szerokie i innowacyjne zmiany, które są trwałe</w:t>
      </w:r>
      <w:r w:rsidRPr="00C26D9F">
        <w:rPr>
          <w:rFonts w:eastAsia="Times New Roman" w:cs="Times New Roman"/>
          <w:color w:val="000000"/>
          <w:kern w:val="0"/>
          <w:lang w:val="pl-PL"/>
          <w14:ligatures w14:val="none"/>
        </w:rPr>
        <w:t>.</w:t>
      </w:r>
      <w:r w:rsidR="004E7D5F">
        <w:rPr>
          <w:rFonts w:eastAsia="Times New Roman" w:cs="Times New Roman"/>
          <w:color w:val="000000"/>
          <w:kern w:val="0"/>
          <w:lang w:val="pl-PL"/>
          <w14:ligatures w14:val="none"/>
        </w:rPr>
        <w:t xml:space="preserve"> </w:t>
      </w:r>
      <w:r w:rsidRPr="00C26D9F">
        <w:rPr>
          <w:rFonts w:eastAsia="Times New Roman" w:cs="Times New Roman"/>
          <w:color w:val="000000"/>
          <w:kern w:val="0"/>
          <w:lang w:val="pl-PL"/>
          <w14:ligatures w14:val="none"/>
        </w:rPr>
        <w:t>W odniesieniu do obszaru niepełnosprawności te połączone systemy mogą wyglądać następująco:</w:t>
      </w:r>
    </w:p>
    <w:p w:rsidRPr="00844638" w:rsidR="00C26D9F" w:rsidP="00844638" w:rsidRDefault="00C26D9F" w14:paraId="4386B058" w14:textId="35A963D6">
      <w:pPr>
        <w:pStyle w:val="ListParagraph"/>
        <w:numPr>
          <w:ilvl w:val="0"/>
          <w:numId w:val="23"/>
        </w:numPr>
        <w:spacing w:before="100" w:beforeAutospacing="1" w:after="100" w:afterAutospacing="1" w:line="240" w:lineRule="auto"/>
        <w:jc w:val="both"/>
        <w:rPr>
          <w:rFonts w:eastAsia="Times New Roman" w:cs="Times New Roman"/>
          <w:color w:val="000000"/>
          <w:kern w:val="0"/>
          <w:lang w:val="pl-PL"/>
          <w14:ligatures w14:val="none"/>
        </w:rPr>
      </w:pPr>
      <w:r w:rsidRPr="00844638">
        <w:rPr>
          <w:rFonts w:eastAsia="Times New Roman" w:cs="Times New Roman"/>
          <w:color w:val="000000"/>
          <w:kern w:val="0"/>
          <w:lang w:val="pl-PL"/>
          <w14:ligatures w14:val="none"/>
        </w:rPr>
        <w:t>Polityki prawne i regulacyjne, które definiują i chronią prawa osób z niepełnosprawnościami;</w:t>
      </w:r>
    </w:p>
    <w:p w:rsidRPr="00844638" w:rsidR="00C26D9F" w:rsidP="00844638" w:rsidRDefault="00C26D9F" w14:paraId="1776170D" w14:textId="70F3F1FD">
      <w:pPr>
        <w:pStyle w:val="ListParagraph"/>
        <w:numPr>
          <w:ilvl w:val="0"/>
          <w:numId w:val="23"/>
        </w:numPr>
        <w:spacing w:before="100" w:beforeAutospacing="1" w:after="100" w:afterAutospacing="1" w:line="240" w:lineRule="auto"/>
        <w:jc w:val="both"/>
        <w:rPr>
          <w:rFonts w:eastAsia="Times New Roman" w:cs="Times New Roman"/>
          <w:color w:val="000000"/>
          <w:kern w:val="0"/>
          <w:lang w:val="pl-PL"/>
          <w14:ligatures w14:val="none"/>
        </w:rPr>
      </w:pPr>
      <w:r w:rsidRPr="00844638">
        <w:rPr>
          <w:rFonts w:eastAsia="Times New Roman" w:cs="Times New Roman"/>
          <w:color w:val="000000"/>
          <w:kern w:val="0"/>
          <w:lang w:val="pl-PL"/>
          <w14:ligatures w14:val="none"/>
        </w:rPr>
        <w:t>Zachęty ekonomiczne i nowe rynki dla produktów i usług związanych z dostępnością;</w:t>
      </w:r>
    </w:p>
    <w:p w:rsidRPr="00844638" w:rsidR="00C26D9F" w:rsidP="00844638" w:rsidRDefault="00C26D9F" w14:paraId="63BA4549" w14:textId="5D52FFF2">
      <w:pPr>
        <w:pStyle w:val="ListParagraph"/>
        <w:numPr>
          <w:ilvl w:val="0"/>
          <w:numId w:val="23"/>
        </w:numPr>
        <w:spacing w:before="100" w:beforeAutospacing="1" w:after="100" w:afterAutospacing="1" w:line="240" w:lineRule="auto"/>
        <w:jc w:val="both"/>
        <w:rPr>
          <w:rFonts w:eastAsia="Times New Roman" w:cs="Times New Roman"/>
          <w:color w:val="000000"/>
          <w:kern w:val="0"/>
          <w:lang w:val="pl-PL"/>
          <w14:ligatures w14:val="none"/>
        </w:rPr>
      </w:pPr>
      <w:r w:rsidRPr="00844638">
        <w:rPr>
          <w:rFonts w:eastAsia="Times New Roman" w:cs="Times New Roman"/>
          <w:color w:val="000000"/>
          <w:kern w:val="0"/>
          <w:lang w:val="pl-PL"/>
          <w14:ligatures w14:val="none"/>
        </w:rPr>
        <w:t>Działalność polityczna, taka jak organizowanie się i lobbying, która szanuje osoby z niepełnosprawnościami jako decydentów;</w:t>
      </w:r>
    </w:p>
    <w:p w:rsidRPr="00844638" w:rsidR="00C26D9F" w:rsidP="00C26D9F" w:rsidRDefault="00C26D9F" w14:paraId="4CD45194" w14:textId="245540FE">
      <w:pPr>
        <w:pStyle w:val="ListParagraph"/>
        <w:numPr>
          <w:ilvl w:val="0"/>
          <w:numId w:val="23"/>
        </w:numPr>
        <w:spacing w:before="100" w:beforeAutospacing="1" w:after="100" w:afterAutospacing="1" w:line="240" w:lineRule="auto"/>
        <w:jc w:val="both"/>
        <w:rPr>
          <w:rFonts w:eastAsia="Times New Roman" w:cs="Times New Roman"/>
          <w:color w:val="000000"/>
          <w:kern w:val="0"/>
          <w:lang w:val="pl-PL"/>
          <w14:ligatures w14:val="none"/>
        </w:rPr>
      </w:pPr>
      <w:r w:rsidRPr="00844638">
        <w:rPr>
          <w:rFonts w:eastAsia="Times New Roman" w:cs="Times New Roman"/>
          <w:color w:val="000000"/>
          <w:kern w:val="0"/>
          <w:lang w:val="pl-PL"/>
          <w14:ligatures w14:val="none"/>
        </w:rPr>
        <w:t>Ramy kulturowe i mentalne, w tym język, które wspierają podmiotowość i uznają pełną podmiotowość osób z niepełnosprawnościami;</w:t>
      </w:r>
    </w:p>
    <w:p w:rsidRPr="004E7D5F" w:rsidR="004E7D5F" w:rsidP="00C26D9F" w:rsidRDefault="008B67C4" w14:paraId="2333E7CF" w14:textId="77777777">
      <w:pPr>
        <w:pStyle w:val="ListParagraph"/>
        <w:numPr>
          <w:ilvl w:val="0"/>
          <w:numId w:val="16"/>
        </w:numPr>
        <w:spacing w:before="100" w:beforeAutospacing="1" w:after="100" w:afterAutospacing="1" w:line="240" w:lineRule="auto"/>
        <w:jc w:val="both"/>
        <w:rPr>
          <w:rFonts w:eastAsia="Times New Roman" w:cs="Times New Roman"/>
          <w:color w:val="000000"/>
          <w:kern w:val="0"/>
          <w:lang w:val="pl-PL"/>
          <w14:ligatures w14:val="none"/>
        </w:rPr>
      </w:pPr>
      <w:r w:rsidRPr="004E7D5F">
        <w:rPr>
          <w:color w:val="000000"/>
          <w:lang w:val="pl-PL"/>
        </w:rPr>
        <w:t>Działania organizacyjne instytucji społecznych mające na celu normalizację praktyk włączających i zapewnienie osobom z niepełnosprawnościami narzędzi do awansu społecznego;</w:t>
      </w:r>
    </w:p>
    <w:p w:rsidRPr="004E7D5F" w:rsidR="00C26D9F" w:rsidP="00C26D9F" w:rsidRDefault="00C26D9F" w14:paraId="2D9F76F3" w14:textId="0C43E1A3">
      <w:pPr>
        <w:pStyle w:val="ListParagraph"/>
        <w:numPr>
          <w:ilvl w:val="0"/>
          <w:numId w:val="16"/>
        </w:numPr>
        <w:spacing w:before="100" w:beforeAutospacing="1" w:after="100" w:afterAutospacing="1" w:line="240" w:lineRule="auto"/>
        <w:jc w:val="both"/>
        <w:rPr>
          <w:rFonts w:eastAsia="Times New Roman" w:cs="Times New Roman"/>
          <w:color w:val="000000"/>
          <w:kern w:val="0"/>
          <w:lang w:val="pl-PL"/>
          <w14:ligatures w14:val="none"/>
        </w:rPr>
      </w:pPr>
      <w:r w:rsidRPr="004E7D5F">
        <w:rPr>
          <w:rFonts w:eastAsia="Times New Roman" w:cs="Times New Roman"/>
          <w:color w:val="000000"/>
          <w:kern w:val="0"/>
          <w:lang w:val="pl-PL"/>
          <w14:ligatures w14:val="none"/>
        </w:rPr>
        <w:t>Dostępne technologie, które zasypują przepaść dzielącą osoby z niepełnosprawnościami od ich pełnego uczestnictwa w społeczeństwie.</w:t>
      </w:r>
    </w:p>
    <w:p w:rsidR="00844638" w:rsidP="00C26D9F" w:rsidRDefault="004E7D5F" w14:paraId="016173DD" w14:textId="01E13CC9">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Powyższa architektura zmiany</w:t>
      </w:r>
      <w:r w:rsidRPr="00C26D9F" w:rsidR="00C26D9F">
        <w:rPr>
          <w:rFonts w:eastAsia="Times New Roman" w:cs="Times New Roman"/>
          <w:color w:val="000000"/>
          <w:kern w:val="0"/>
          <w:lang w:val="pl-PL"/>
          <w14:ligatures w14:val="none"/>
        </w:rPr>
        <w:t xml:space="preserve"> to ramy złożone ze spójnej serii instrumentów, które kierują milionami decyzji w stronę określonego celu. Nie są one statyczne, lecz „</w:t>
      </w:r>
      <w:proofErr w:type="spellStart"/>
      <w:r w:rsidRPr="00C26D9F" w:rsidR="00C26D9F">
        <w:rPr>
          <w:rFonts w:eastAsia="Times New Roman" w:cs="Times New Roman"/>
          <w:color w:val="000000"/>
          <w:kern w:val="0"/>
          <w:lang w:val="pl-PL"/>
          <w14:ligatures w14:val="none"/>
        </w:rPr>
        <w:t>samokorygują</w:t>
      </w:r>
      <w:proofErr w:type="spellEnd"/>
      <w:r w:rsidRPr="00C26D9F" w:rsidR="00C26D9F">
        <w:rPr>
          <w:rFonts w:eastAsia="Times New Roman" w:cs="Times New Roman"/>
          <w:color w:val="000000"/>
          <w:kern w:val="0"/>
          <w:lang w:val="pl-PL"/>
          <w14:ligatures w14:val="none"/>
        </w:rPr>
        <w:t xml:space="preserve"> się” w kierunku dobra wspólnego.</w:t>
      </w:r>
    </w:p>
    <w:p w:rsidRPr="00F3255D" w:rsidR="00C26D9F" w:rsidP="00C26D9F" w:rsidRDefault="00C26D9F" w14:paraId="2BFFC947" w14:textId="631D5C58">
      <w:pPr>
        <w:spacing w:before="100" w:beforeAutospacing="1" w:after="100" w:afterAutospacing="1" w:line="240" w:lineRule="auto"/>
        <w:jc w:val="both"/>
        <w:rPr>
          <w:rFonts w:eastAsia="Times New Roman" w:cs="Times New Roman"/>
          <w:color w:val="000000"/>
          <w:kern w:val="0"/>
          <w:lang w:val="pl-PL"/>
          <w14:ligatures w14:val="none"/>
        </w:rPr>
      </w:pPr>
      <w:r w:rsidRPr="00C26D9F">
        <w:rPr>
          <w:rFonts w:eastAsia="Times New Roman" w:cs="Times New Roman"/>
          <w:color w:val="000000"/>
          <w:kern w:val="0"/>
          <w:lang w:val="pl-PL"/>
          <w14:ligatures w14:val="none"/>
        </w:rPr>
        <w:t xml:space="preserve">W jaki sposób </w:t>
      </w:r>
      <w:r w:rsidR="00014B9C">
        <w:rPr>
          <w:rFonts w:eastAsia="Times New Roman" w:cs="Times New Roman"/>
          <w:color w:val="000000"/>
          <w:kern w:val="0"/>
          <w:lang w:val="pl-PL"/>
          <w14:ligatures w14:val="none"/>
        </w:rPr>
        <w:t xml:space="preserve">Ashoka Fellows </w:t>
      </w:r>
      <w:r w:rsidRPr="00C26D9F">
        <w:rPr>
          <w:rFonts w:eastAsia="Times New Roman" w:cs="Times New Roman"/>
          <w:color w:val="000000"/>
          <w:kern w:val="0"/>
          <w:lang w:val="pl-PL"/>
          <w14:ligatures w14:val="none"/>
        </w:rPr>
        <w:t xml:space="preserve">tworzą w społeczeństwie mechanizmy, które korygują się </w:t>
      </w:r>
      <w:r w:rsidR="00926E06">
        <w:rPr>
          <w:rFonts w:eastAsia="Times New Roman" w:cs="Times New Roman"/>
          <w:color w:val="000000"/>
          <w:kern w:val="0"/>
          <w:lang w:val="pl-PL"/>
          <w14:ligatures w14:val="none"/>
        </w:rPr>
        <w:t xml:space="preserve">same </w:t>
      </w:r>
      <w:r w:rsidRPr="00C26D9F">
        <w:rPr>
          <w:rFonts w:eastAsia="Times New Roman" w:cs="Times New Roman"/>
          <w:color w:val="000000"/>
          <w:kern w:val="0"/>
          <w:lang w:val="pl-PL"/>
          <w14:ligatures w14:val="none"/>
        </w:rPr>
        <w:t>w stronę systemowe</w:t>
      </w:r>
      <w:r w:rsidR="008B67C4">
        <w:rPr>
          <w:rFonts w:eastAsia="Times New Roman" w:cs="Times New Roman"/>
          <w:color w:val="000000"/>
          <w:kern w:val="0"/>
          <w:lang w:val="pl-PL"/>
          <w14:ligatures w14:val="none"/>
        </w:rPr>
        <w:t>go włączenia</w:t>
      </w:r>
      <w:r w:rsidRPr="00C26D9F">
        <w:rPr>
          <w:rFonts w:eastAsia="Times New Roman" w:cs="Times New Roman"/>
          <w:color w:val="000000"/>
          <w:kern w:val="0"/>
          <w:lang w:val="pl-PL"/>
          <w14:ligatures w14:val="none"/>
        </w:rPr>
        <w:t xml:space="preserve"> osób z niepełnosprawnościami? Poniższe studia przypadków ilustrują ich namacalne strategie i metody, sklasyfikowane w</w:t>
      </w:r>
      <w:r w:rsidR="00926E06">
        <w:rPr>
          <w:rFonts w:eastAsia="Times New Roman" w:cs="Times New Roman"/>
          <w:color w:val="000000"/>
          <w:kern w:val="0"/>
          <w:lang w:val="pl-PL"/>
          <w14:ligatures w14:val="none"/>
        </w:rPr>
        <w:t>edług powyższych systemów.</w:t>
      </w:r>
    </w:p>
    <w:p w:rsidRPr="00A26FF8" w:rsidR="00A26FF8" w:rsidP="08323A78" w:rsidRDefault="00A26FF8" w14:paraId="381C4292" w14:textId="77777777">
      <w:pPr>
        <w:pStyle w:val="Heading3"/>
        <w:rPr>
          <w:b w:val="1"/>
          <w:bCs w:val="1"/>
          <w:lang w:val="pl-PL"/>
        </w:rPr>
      </w:pPr>
      <w:bookmarkStart w:name="_Toc931882259" w:id="379262288"/>
      <w:r w:rsidRPr="08323A78" w:rsidR="4B9B6931">
        <w:rPr>
          <w:b w:val="1"/>
          <w:bCs w:val="1"/>
          <w:lang w:val="pl-PL"/>
        </w:rPr>
        <w:t>Ustawy, regulacje i polityki</w:t>
      </w:r>
      <w:bookmarkEnd w:id="379262288"/>
    </w:p>
    <w:p w:rsidRPr="008B5908" w:rsidR="008B5908" w:rsidRDefault="008B5908" w14:paraId="6DA3FA4F" w14:textId="4449A18A">
      <w:pPr>
        <w:jc w:val="both"/>
        <w:rPr>
          <w:lang w:val="pl-PL"/>
        </w:rPr>
      </w:pPr>
      <w:r>
        <w:rPr>
          <w:color w:val="000000"/>
          <w:lang w:val="pl-PL"/>
        </w:rPr>
        <w:t xml:space="preserve">Wielu Członków i wiele Członkiń </w:t>
      </w:r>
      <w:proofErr w:type="spellStart"/>
      <w:r>
        <w:rPr>
          <w:color w:val="000000"/>
          <w:lang w:val="pl-PL"/>
        </w:rPr>
        <w:t>Ashoki</w:t>
      </w:r>
      <w:proofErr w:type="spellEnd"/>
      <w:r>
        <w:rPr>
          <w:color w:val="000000"/>
          <w:lang w:val="pl-PL"/>
        </w:rPr>
        <w:t xml:space="preserve"> dąży do tego, aby zmiana była trwała, osadzając prawa osób z niepełnosprawnościami i zasady </w:t>
      </w:r>
      <w:r w:rsidR="008B67C4">
        <w:rPr>
          <w:color w:val="000000"/>
          <w:lang w:val="pl-PL"/>
        </w:rPr>
        <w:t xml:space="preserve">włączenia społecznego </w:t>
      </w:r>
      <w:r>
        <w:rPr>
          <w:color w:val="000000"/>
          <w:lang w:val="pl-PL"/>
        </w:rPr>
        <w:t xml:space="preserve">w samych strukturach systemów prawnych – przede wszystkim poprzez skuteczny lobbying, rzecznictwo i współpracę z władzami publicznymi. Dzięki temu ustawy, regulacje i polityki </w:t>
      </w:r>
      <w:r>
        <w:rPr>
          <w:color w:val="000000"/>
          <w:lang w:val="pl-PL"/>
        </w:rPr>
        <w:lastRenderedPageBreak/>
        <w:t>zobowiązują instytucje dysponujące znaczną władzą i zasobami do działania w interesie osób z niepełnosprawnościami.</w:t>
      </w:r>
    </w:p>
    <w:p w:rsidR="00343F75" w:rsidRDefault="00343F75" w14:paraId="6C3DB283" w14:textId="77777777">
      <w:pPr>
        <w:jc w:val="both"/>
      </w:pPr>
      <w:r w:rsidRPr="00343F75">
        <w:rPr>
          <w:b/>
          <w:bCs/>
          <w:color w:val="000000"/>
        </w:rPr>
        <w:t>Roberval Tavares</w:t>
      </w:r>
    </w:p>
    <w:p w:rsidRPr="00343F75" w:rsidR="00C26D9F" w:rsidP="00C26D9F" w:rsidRDefault="00014B9C" w14:paraId="23C4D8B0" w14:textId="41B499E1">
      <w:pPr>
        <w:spacing w:before="100" w:beforeAutospacing="1" w:after="100" w:afterAutospacing="1" w:line="240" w:lineRule="auto"/>
        <w:jc w:val="both"/>
        <w:rPr>
          <w:rFonts w:eastAsia="Times New Roman" w:cs="Times New Roman"/>
          <w:color w:val="000000"/>
          <w:kern w:val="0"/>
          <w14:ligatures w14:val="none"/>
        </w:rPr>
      </w:pPr>
      <w:r w:rsidRPr="00343F75">
        <w:rPr>
          <w:rFonts w:eastAsia="Times New Roman" w:cs="Times New Roman"/>
          <w:b/>
          <w:bCs/>
          <w:color w:val="000000"/>
          <w:kern w:val="0"/>
          <w14:ligatures w14:val="none"/>
        </w:rPr>
        <w:t>Ashoka Fellow</w:t>
      </w:r>
      <w:r w:rsidRPr="00343F75">
        <w:rPr>
          <w:rFonts w:eastAsia="Times New Roman" w:cs="Times New Roman"/>
          <w:color w:val="000000"/>
          <w:kern w:val="0"/>
          <w14:ligatures w14:val="none"/>
        </w:rPr>
        <w:t xml:space="preserve"> </w:t>
      </w:r>
      <w:proofErr w:type="gramStart"/>
      <w:r w:rsidRPr="00343F75" w:rsidR="00C26D9F">
        <w:rPr>
          <w:rFonts w:eastAsia="Times New Roman" w:cs="Times New Roman"/>
          <w:b/>
          <w:bCs/>
          <w:color w:val="000000"/>
          <w:kern w:val="0"/>
          <w14:ligatures w14:val="none"/>
        </w:rPr>
        <w:t>od</w:t>
      </w:r>
      <w:proofErr w:type="gramEnd"/>
      <w:r w:rsidRPr="00343F75" w:rsidR="00C26D9F">
        <w:rPr>
          <w:rFonts w:eastAsia="Times New Roman" w:cs="Times New Roman"/>
          <w:b/>
          <w:bCs/>
          <w:color w:val="000000"/>
          <w:kern w:val="0"/>
          <w14:ligatures w14:val="none"/>
        </w:rPr>
        <w:t xml:space="preserve"> 2022 r. | </w:t>
      </w:r>
      <w:proofErr w:type="spellStart"/>
      <w:r w:rsidRPr="00343F75" w:rsidR="00C26D9F">
        <w:rPr>
          <w:rFonts w:eastAsia="Times New Roman" w:cs="Times New Roman"/>
          <w:b/>
          <w:bCs/>
          <w:color w:val="000000"/>
          <w:kern w:val="0"/>
          <w14:ligatures w14:val="none"/>
        </w:rPr>
        <w:t>Kostaryka</w:t>
      </w:r>
      <w:proofErr w:type="spellEnd"/>
    </w:p>
    <w:p w:rsidRPr="008B67C4" w:rsidR="008B67C4" w:rsidRDefault="008B67C4" w14:paraId="6F8DD5AC" w14:textId="77777777">
      <w:pPr>
        <w:jc w:val="both"/>
        <w:rPr>
          <w:lang w:val="pl-PL"/>
        </w:rPr>
      </w:pPr>
      <w:proofErr w:type="spellStart"/>
      <w:r>
        <w:rPr>
          <w:b/>
          <w:bCs/>
          <w:color w:val="000000"/>
          <w:lang w:val="pl-PL"/>
        </w:rPr>
        <w:t>Roberval</w:t>
      </w:r>
      <w:proofErr w:type="spellEnd"/>
      <w:r>
        <w:rPr>
          <w:b/>
          <w:bCs/>
          <w:color w:val="000000"/>
          <w:lang w:val="pl-PL"/>
        </w:rPr>
        <w:t xml:space="preserve"> </w:t>
      </w:r>
      <w:proofErr w:type="spellStart"/>
      <w:r>
        <w:rPr>
          <w:b/>
          <w:bCs/>
          <w:color w:val="000000"/>
          <w:lang w:val="pl-PL"/>
        </w:rPr>
        <w:t>Tavares</w:t>
      </w:r>
      <w:proofErr w:type="spellEnd"/>
      <w:r>
        <w:rPr>
          <w:color w:val="000000"/>
          <w:lang w:val="pl-PL"/>
        </w:rPr>
        <w:t xml:space="preserve"> zajmuje się systemowymi barierami, z jakimi osoby z niepełnosprawnościami mierzą się w turystyce, zwłaszcza przyrodniczej, wynikającymi z nieadekwatnej infrastruktury, uprzedzeń oraz słabego egzekwowania przepisów o dostępności. Założył </w:t>
      </w:r>
      <w:proofErr w:type="spellStart"/>
      <w:r>
        <w:rPr>
          <w:b/>
          <w:bCs/>
          <w:color w:val="000000"/>
          <w:lang w:val="pl-PL"/>
        </w:rPr>
        <w:t>Consorcio</w:t>
      </w:r>
      <w:proofErr w:type="spellEnd"/>
      <w:r>
        <w:rPr>
          <w:b/>
          <w:bCs/>
          <w:color w:val="000000"/>
          <w:lang w:val="pl-PL"/>
        </w:rPr>
        <w:t xml:space="preserve"> de </w:t>
      </w:r>
      <w:proofErr w:type="spellStart"/>
      <w:r>
        <w:rPr>
          <w:b/>
          <w:bCs/>
          <w:color w:val="000000"/>
          <w:lang w:val="pl-PL"/>
        </w:rPr>
        <w:t>Turismo</w:t>
      </w:r>
      <w:proofErr w:type="spellEnd"/>
      <w:r>
        <w:rPr>
          <w:b/>
          <w:bCs/>
          <w:color w:val="000000"/>
          <w:lang w:val="pl-PL"/>
        </w:rPr>
        <w:t xml:space="preserve"> </w:t>
      </w:r>
      <w:proofErr w:type="spellStart"/>
      <w:r>
        <w:rPr>
          <w:b/>
          <w:bCs/>
          <w:color w:val="000000"/>
          <w:lang w:val="pl-PL"/>
        </w:rPr>
        <w:t>Inclusivo</w:t>
      </w:r>
      <w:proofErr w:type="spellEnd"/>
      <w:r>
        <w:rPr>
          <w:b/>
          <w:bCs/>
          <w:color w:val="000000"/>
          <w:lang w:val="pl-PL"/>
        </w:rPr>
        <w:t xml:space="preserve"> de las </w:t>
      </w:r>
      <w:proofErr w:type="spellStart"/>
      <w:r>
        <w:rPr>
          <w:b/>
          <w:bCs/>
          <w:color w:val="000000"/>
          <w:lang w:val="pl-PL"/>
        </w:rPr>
        <w:t>Américas</w:t>
      </w:r>
      <w:proofErr w:type="spellEnd"/>
      <w:r>
        <w:rPr>
          <w:b/>
          <w:bCs/>
          <w:color w:val="000000"/>
          <w:lang w:val="pl-PL"/>
        </w:rPr>
        <w:t xml:space="preserve"> (CONTURIA)</w:t>
      </w:r>
      <w:r>
        <w:rPr>
          <w:color w:val="000000"/>
          <w:lang w:val="pl-PL"/>
        </w:rPr>
        <w:t>, regionalne konsorcjum, które promuje standardy dostępności, szkoli interesariuszy i działa na rzecz polityk mających na celu skalowanie turystyki włączającej w Ameryce Łacińskiej.</w:t>
      </w:r>
    </w:p>
    <w:p w:rsidRPr="00F3255D" w:rsidR="00C26D9F" w:rsidP="00C26D9F" w:rsidRDefault="00C26D9F" w14:paraId="6ADE1688" w14:textId="2B8C1463">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Doradza Salwadorskiemu Instytutowi Turystyki, który zarządza 17 parkami narodowymi, przy czym 5 obiektów zostało już poddanych ocenie, a 15 kolejnych jest w planach. W Kostaryce współpracuje z </w:t>
      </w:r>
      <w:proofErr w:type="spellStart"/>
      <w:r w:rsidRPr="00F3255D">
        <w:rPr>
          <w:rFonts w:eastAsia="Times New Roman" w:cs="Times New Roman"/>
          <w:color w:val="000000"/>
          <w:kern w:val="0"/>
          <w:lang w:val="pl-PL"/>
          <w14:ligatures w14:val="none"/>
        </w:rPr>
        <w:t>Pérez</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Zeledón</w:t>
      </w:r>
      <w:proofErr w:type="spellEnd"/>
      <w:r w:rsidRPr="00F3255D">
        <w:rPr>
          <w:rFonts w:eastAsia="Times New Roman" w:cs="Times New Roman"/>
          <w:color w:val="000000"/>
          <w:kern w:val="0"/>
          <w:lang w:val="pl-PL"/>
          <w14:ligatures w14:val="none"/>
        </w:rPr>
        <w:t xml:space="preserve"> przy wdrażaniu pierwszej strategii dostępności na poziomie kantonu, opracowanej w 2021 r. z udziałem dziewięciu organizacji pozarządowych, czterech instytucji publicznych i 36 przedsiębiorstw turystycznych.</w:t>
      </w:r>
    </w:p>
    <w:p w:rsidRPr="00F3255D" w:rsidR="00C26D9F" w:rsidP="00C26D9F" w:rsidRDefault="00C26D9F" w14:paraId="2F459A71" w14:textId="37F6E292">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F3255D">
        <w:rPr>
          <w:rFonts w:eastAsia="Times New Roman" w:cs="Times New Roman"/>
          <w:color w:val="000000"/>
          <w:kern w:val="0"/>
          <w:lang w:val="pl-PL"/>
          <w14:ligatures w14:val="none"/>
        </w:rPr>
        <w:t>Roberval</w:t>
      </w:r>
      <w:proofErr w:type="spellEnd"/>
      <w:r w:rsidRPr="00F3255D">
        <w:rPr>
          <w:rFonts w:eastAsia="Times New Roman" w:cs="Times New Roman"/>
          <w:color w:val="000000"/>
          <w:kern w:val="0"/>
          <w:lang w:val="pl-PL"/>
          <w14:ligatures w14:val="none"/>
        </w:rPr>
        <w:t xml:space="preserve"> przeforsowuje również krajowe ustawy w Kostaryce i Salwadorze wymagające audytów dostępności dla przedsiębiorstw turystycznych przed ich rejestracją; projekty ustaw trafiły już do Kongresu i są na etapie legislacyjnym.</w:t>
      </w:r>
    </w:p>
    <w:p w:rsidRPr="00F3255D" w:rsidR="00C26D9F" w:rsidP="00C26D9F" w:rsidRDefault="00C26D9F" w14:paraId="4692B3CD" w14:textId="39D65244">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12">
        <w:r w:rsidRPr="004E7D5F">
          <w:rPr>
            <w:rStyle w:val="Hyperlink"/>
            <w:rFonts w:eastAsia="Times New Roman" w:cs="Times New Roman"/>
            <w:i/>
            <w:iCs/>
            <w:kern w:val="0"/>
            <w:lang w:val="pl-PL"/>
            <w14:ligatures w14:val="none"/>
          </w:rPr>
          <w:t>jego profilu Ashoka.</w:t>
        </w:r>
      </w:hyperlink>
    </w:p>
    <w:p w:rsidRPr="004E7D5F" w:rsidR="00343F75" w:rsidRDefault="00343F75" w14:paraId="74B86902" w14:textId="77777777">
      <w:pPr>
        <w:jc w:val="both"/>
        <w:rPr>
          <w:lang w:val="pl-PL"/>
        </w:rPr>
      </w:pPr>
      <w:r>
        <w:rPr>
          <w:b/>
          <w:bCs/>
          <w:color w:val="000000"/>
          <w:lang w:val="pl-PL"/>
        </w:rPr>
        <w:t>Tulika Das</w:t>
      </w:r>
    </w:p>
    <w:p w:rsidRPr="00F3255D" w:rsidR="00C26D9F" w:rsidP="00C26D9F" w:rsidRDefault="00014B9C" w14:paraId="383029BE" w14:textId="2DD8B408">
      <w:pPr>
        <w:spacing w:before="100" w:beforeAutospacing="1" w:after="100" w:afterAutospacing="1" w:line="240" w:lineRule="auto"/>
        <w:jc w:val="both"/>
        <w:rPr>
          <w:rFonts w:eastAsia="Times New Roman" w:cs="Times New Roman"/>
          <w:color w:val="000000"/>
          <w:kern w:val="0"/>
          <w:lang w:val="pl-PL"/>
          <w14:ligatures w14:val="none"/>
        </w:rPr>
      </w:pPr>
      <w:r w:rsidRPr="00014B9C">
        <w:rPr>
          <w:rFonts w:eastAsia="Times New Roman" w:cs="Times New Roman"/>
          <w:b/>
          <w:bCs/>
          <w:color w:val="000000"/>
          <w:kern w:val="0"/>
          <w:lang w:val="pl-PL"/>
          <w14:ligatures w14:val="none"/>
        </w:rPr>
        <w:t xml:space="preserve">Ashoka </w:t>
      </w:r>
      <w:proofErr w:type="spellStart"/>
      <w:r w:rsidRPr="00014B9C">
        <w:rPr>
          <w:rFonts w:eastAsia="Times New Roman" w:cs="Times New Roman"/>
          <w:b/>
          <w:bCs/>
          <w:color w:val="000000"/>
          <w:kern w:val="0"/>
          <w:lang w:val="pl-PL"/>
          <w14:ligatures w14:val="none"/>
        </w:rPr>
        <w:t>Fellow</w:t>
      </w:r>
      <w:proofErr w:type="spellEnd"/>
      <w:r>
        <w:rPr>
          <w:rFonts w:eastAsia="Times New Roman" w:cs="Times New Roman"/>
          <w:color w:val="000000"/>
          <w:kern w:val="0"/>
          <w:lang w:val="pl-PL"/>
          <w14:ligatures w14:val="none"/>
        </w:rPr>
        <w:t xml:space="preserve"> </w:t>
      </w:r>
      <w:r w:rsidRPr="00F3255D" w:rsidR="00C26D9F">
        <w:rPr>
          <w:rFonts w:eastAsia="Times New Roman" w:cs="Times New Roman"/>
          <w:b/>
          <w:bCs/>
          <w:color w:val="000000"/>
          <w:kern w:val="0"/>
          <w:lang w:val="pl-PL"/>
          <w14:ligatures w14:val="none"/>
        </w:rPr>
        <w:t>od 2004 r. | Indie</w:t>
      </w:r>
    </w:p>
    <w:p w:rsidRPr="00F3255D" w:rsidR="00C26D9F" w:rsidP="00C26D9F" w:rsidRDefault="00C26D9F" w14:paraId="5AF9B2EB" w14:textId="13A04776">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Tulika Das mierzy się z paradoksem leżącym u podstaw indyjskiego systemu rozwoju: pomimo ram prawnych rezerwujących 3% grantów na walkę z ubóstwem dla osób z niepełnosprawnościami, ogromna większość z nich pozostaje niewykorzystana</w:t>
      </w:r>
      <w:r w:rsidR="004E7D5F">
        <w:rPr>
          <w:rFonts w:eastAsia="Times New Roman" w:cs="Times New Roman"/>
          <w:color w:val="000000"/>
          <w:kern w:val="0"/>
          <w:lang w:val="pl-PL"/>
          <w14:ligatures w14:val="none"/>
        </w:rPr>
        <w:t xml:space="preserve">, </w:t>
      </w:r>
      <w:r w:rsidRPr="00F3255D">
        <w:rPr>
          <w:rFonts w:eastAsia="Times New Roman" w:cs="Times New Roman"/>
          <w:color w:val="000000"/>
          <w:kern w:val="0"/>
          <w:lang w:val="pl-PL"/>
          <w14:ligatures w14:val="none"/>
        </w:rPr>
        <w:t xml:space="preserve">ponieważ programy rządowe rutynowo traktują niepełnosprawność jako specjalistyczną sprawę medyczną, odseparowaną od głównego nurtu rozwoju. Poprzez swoją organizację </w:t>
      </w:r>
      <w:proofErr w:type="spellStart"/>
      <w:r w:rsidRPr="00005F18">
        <w:rPr>
          <w:rFonts w:eastAsia="Times New Roman" w:cs="Times New Roman"/>
          <w:b/>
          <w:bCs/>
          <w:color w:val="000000"/>
          <w:kern w:val="0"/>
          <w:lang w:val="pl-PL"/>
          <w14:ligatures w14:val="none"/>
        </w:rPr>
        <w:t>Sanchar</w:t>
      </w:r>
      <w:proofErr w:type="spellEnd"/>
      <w:r w:rsidRPr="00005F18">
        <w:rPr>
          <w:rFonts w:eastAsia="Times New Roman" w:cs="Times New Roman"/>
          <w:b/>
          <w:bCs/>
          <w:color w:val="000000"/>
          <w:kern w:val="0"/>
          <w:lang w:val="pl-PL"/>
          <w14:ligatures w14:val="none"/>
        </w:rPr>
        <w:t xml:space="preserve"> </w:t>
      </w:r>
      <w:r w:rsidRPr="00F3255D">
        <w:rPr>
          <w:rFonts w:eastAsia="Times New Roman" w:cs="Times New Roman"/>
          <w:color w:val="000000"/>
          <w:kern w:val="0"/>
          <w:lang w:val="pl-PL"/>
          <w14:ligatures w14:val="none"/>
        </w:rPr>
        <w:t>wykorzystuje Ustawę o Niepełnosprawności z 1995 roku jako dźwignię prawną do osadzenia niepełnosprawności w istniejących programach i angażuje lokalne rady do odblokowania niewykorzystywanych grantów nakazanych przez prawo.</w:t>
      </w:r>
    </w:p>
    <w:p w:rsidRPr="00F3255D" w:rsidR="00C26D9F" w:rsidP="00C26D9F" w:rsidRDefault="00C26D9F" w14:paraId="33932C43" w14:textId="06699F4E">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Jej rzecznictwo przyniosło konkretne zmiany w polityce publicznej: kobiety z niepełnosprawnościami są obecnie formalnie włączone w coroczną konferencję Narodowej Komisji Pracy Kobiet w Bengalu Zachodnim, a jej lobbying przyczynił się do uwzględnienia przez rząd Indii niepełnosprawności w spisie powszechnym po raz pierwszy od ponad 30 lat </w:t>
      </w:r>
      <w:r w:rsidRPr="00F3255D">
        <w:rPr>
          <w:rFonts w:eastAsia="Times New Roman" w:cs="Times New Roman"/>
          <w:color w:val="000000"/>
          <w:kern w:val="0"/>
          <w:lang w:val="pl-PL"/>
          <w14:ligatures w14:val="none"/>
        </w:rPr>
        <w:lastRenderedPageBreak/>
        <w:t>– dzięki czemu osoby z niepełnosprawnościami stały się widoczne w danych, które napędzają alokację zasobów w całym kraju.</w:t>
      </w:r>
    </w:p>
    <w:p w:rsidRPr="00F3255D" w:rsidR="00C26D9F" w:rsidP="00C26D9F" w:rsidRDefault="00C26D9F" w14:paraId="3015E01B" w14:textId="18688442">
      <w:pPr>
        <w:spacing w:before="100" w:beforeAutospacing="1" w:after="100" w:afterAutospacing="1" w:line="240" w:lineRule="auto"/>
        <w:jc w:val="both"/>
        <w:rPr>
          <w:rFonts w:eastAsia="Times New Roman" w:cs="Times New Roman"/>
          <w:i/>
          <w:iCs/>
          <w:color w:val="000000"/>
          <w:kern w:val="0"/>
          <w:lang w:val="pl-PL"/>
          <w14:ligatures w14:val="none"/>
        </w:rPr>
      </w:pPr>
      <w:r w:rsidRPr="00F3255D">
        <w:rPr>
          <w:rFonts w:eastAsia="Times New Roman" w:cs="Times New Roman"/>
          <w:i/>
          <w:iCs/>
          <w:color w:val="000000"/>
          <w:kern w:val="0"/>
          <w:lang w:val="pl-PL"/>
          <w14:ligatures w14:val="none"/>
        </w:rPr>
        <w:t>Więcej szczegółów na temat jej pracy znajdziesz na</w:t>
      </w:r>
      <w:hyperlink w:history="1" r:id="rId13">
        <w:r w:rsidRPr="004E7D5F">
          <w:rPr>
            <w:rStyle w:val="Hyperlink"/>
            <w:rFonts w:eastAsia="Times New Roman" w:cs="Times New Roman"/>
            <w:i/>
            <w:iCs/>
            <w:kern w:val="0"/>
            <w:lang w:val="pl-PL"/>
            <w14:ligatures w14:val="none"/>
          </w:rPr>
          <w:t xml:space="preserve"> jej profilu Ashoka.</w:t>
        </w:r>
      </w:hyperlink>
    </w:p>
    <w:p w:rsidRPr="00F3255D" w:rsidR="00F3255D" w:rsidP="08323A78" w:rsidRDefault="00F3255D" w14:paraId="00899E76" w14:textId="77777777">
      <w:pPr>
        <w:pStyle w:val="Heading3"/>
        <w:rPr>
          <w:rFonts w:eastAsia="Times New Roman" w:cs="Times New Roman"/>
          <w:b w:val="1"/>
          <w:bCs w:val="1"/>
          <w:color w:val="000000" w:themeColor="text1" w:themeTint="FF" w:themeShade="FF"/>
          <w:lang w:val="pl-PL"/>
        </w:rPr>
      </w:pPr>
      <w:bookmarkStart w:name="_Toc1704871452" w:id="1992379196"/>
      <w:r w:rsidRPr="08323A78" w:rsidR="51A7419D">
        <w:rPr>
          <w:b w:val="1"/>
          <w:bCs w:val="1"/>
          <w:lang w:val="pl-PL"/>
        </w:rPr>
        <w:t>Ekonomia</w:t>
      </w:r>
      <w:bookmarkEnd w:id="1992379196"/>
    </w:p>
    <w:p w:rsidRPr="008B5908" w:rsidR="008B5908" w:rsidRDefault="008B5908" w14:paraId="12FE6D2E" w14:textId="77777777">
      <w:pPr>
        <w:jc w:val="both"/>
        <w:rPr>
          <w:lang w:val="pl-PL"/>
        </w:rPr>
      </w:pPr>
      <w:r>
        <w:rPr>
          <w:color w:val="000000"/>
          <w:lang w:val="pl-PL"/>
        </w:rPr>
        <w:t xml:space="preserve">Osoby z niepełnosprawnościami napotykają liczne bariery w dostępie do podstawowych potrzeb. Członkowie i Członkinie </w:t>
      </w:r>
      <w:proofErr w:type="spellStart"/>
      <w:r>
        <w:rPr>
          <w:color w:val="000000"/>
          <w:lang w:val="pl-PL"/>
        </w:rPr>
        <w:t>Ashoki</w:t>
      </w:r>
      <w:proofErr w:type="spellEnd"/>
      <w:r>
        <w:rPr>
          <w:color w:val="000000"/>
          <w:lang w:val="pl-PL"/>
        </w:rPr>
        <w:t xml:space="preserve"> wzmacniają ich sprawczość, tworząc środowiska i programy, które wspierają niezależność ekonomiczną, zatrudnienie i realny wybór życiowy.</w:t>
      </w:r>
    </w:p>
    <w:p w:rsidRPr="00343F75" w:rsidR="00343F75" w:rsidRDefault="00343F75" w14:paraId="1F27DD2D" w14:textId="77777777">
      <w:pPr>
        <w:jc w:val="both"/>
        <w:rPr>
          <w:lang w:val="pl-PL"/>
        </w:rPr>
      </w:pPr>
      <w:proofErr w:type="spellStart"/>
      <w:r>
        <w:rPr>
          <w:b/>
          <w:bCs/>
          <w:color w:val="000000"/>
          <w:lang w:val="pl-PL"/>
        </w:rPr>
        <w:t>Micaela</w:t>
      </w:r>
      <w:proofErr w:type="spellEnd"/>
      <w:r>
        <w:rPr>
          <w:b/>
          <w:bCs/>
          <w:color w:val="000000"/>
          <w:lang w:val="pl-PL"/>
        </w:rPr>
        <w:t xml:space="preserve"> Connery</w:t>
      </w:r>
    </w:p>
    <w:p w:rsidRPr="00F3255D" w:rsidR="00F3255D" w:rsidP="00F3255D" w:rsidRDefault="00014B9C" w14:paraId="32FD5FAC" w14:textId="2366CB97">
      <w:pPr>
        <w:spacing w:before="100" w:beforeAutospacing="1" w:after="100" w:afterAutospacing="1" w:line="240" w:lineRule="auto"/>
        <w:jc w:val="both"/>
        <w:rPr>
          <w:rFonts w:eastAsia="Times New Roman" w:cs="Times New Roman"/>
          <w:color w:val="000000"/>
          <w:kern w:val="0"/>
          <w:lang w:val="pl-PL"/>
          <w14:ligatures w14:val="none"/>
        </w:rPr>
      </w:pPr>
      <w:r w:rsidRPr="00014B9C">
        <w:rPr>
          <w:rFonts w:eastAsia="Times New Roman" w:cs="Times New Roman"/>
          <w:b/>
          <w:bCs/>
          <w:color w:val="000000"/>
          <w:kern w:val="0"/>
          <w:lang w:val="pl-PL"/>
          <w14:ligatures w14:val="none"/>
        </w:rPr>
        <w:t xml:space="preserve">Ashoka </w:t>
      </w:r>
      <w:proofErr w:type="spellStart"/>
      <w:r w:rsidRPr="00014B9C">
        <w:rPr>
          <w:rFonts w:eastAsia="Times New Roman" w:cs="Times New Roman"/>
          <w:b/>
          <w:bCs/>
          <w:color w:val="000000"/>
          <w:kern w:val="0"/>
          <w:lang w:val="pl-PL"/>
          <w14:ligatures w14:val="none"/>
        </w:rPr>
        <w:t>Fellow</w:t>
      </w:r>
      <w:proofErr w:type="spellEnd"/>
      <w:r>
        <w:rPr>
          <w:rFonts w:eastAsia="Times New Roman" w:cs="Times New Roman"/>
          <w:color w:val="000000"/>
          <w:kern w:val="0"/>
          <w:lang w:val="pl-PL"/>
          <w14:ligatures w14:val="none"/>
        </w:rPr>
        <w:t xml:space="preserve"> </w:t>
      </w:r>
      <w:r w:rsidRPr="00F3255D" w:rsidR="00F3255D">
        <w:rPr>
          <w:rFonts w:eastAsia="Times New Roman" w:cs="Times New Roman"/>
          <w:b/>
          <w:bCs/>
          <w:color w:val="000000"/>
          <w:kern w:val="0"/>
          <w:lang w:val="pl-PL"/>
          <w14:ligatures w14:val="none"/>
        </w:rPr>
        <w:t>od 2024 r. | Stany Zjednoczone</w:t>
      </w:r>
    </w:p>
    <w:p w:rsidRPr="00F3255D" w:rsidR="00F3255D" w:rsidP="00F3255D" w:rsidRDefault="00F3255D" w14:paraId="2A3C581F" w14:textId="76CFB216">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005F18">
        <w:rPr>
          <w:rFonts w:eastAsia="Times New Roman" w:cs="Times New Roman"/>
          <w:b/>
          <w:bCs/>
          <w:color w:val="000000"/>
          <w:kern w:val="0"/>
          <w:lang w:val="pl-PL"/>
          <w14:ligatures w14:val="none"/>
        </w:rPr>
        <w:t>Micaela</w:t>
      </w:r>
      <w:proofErr w:type="spellEnd"/>
      <w:r w:rsidRPr="00005F18">
        <w:rPr>
          <w:rFonts w:eastAsia="Times New Roman" w:cs="Times New Roman"/>
          <w:b/>
          <w:bCs/>
          <w:color w:val="000000"/>
          <w:kern w:val="0"/>
          <w:lang w:val="pl-PL"/>
          <w14:ligatures w14:val="none"/>
        </w:rPr>
        <w:t xml:space="preserve"> Connery</w:t>
      </w:r>
      <w:r w:rsidRPr="00F3255D">
        <w:rPr>
          <w:rFonts w:eastAsia="Times New Roman" w:cs="Times New Roman"/>
          <w:color w:val="000000"/>
          <w:kern w:val="0"/>
          <w:lang w:val="pl-PL"/>
          <w14:ligatures w14:val="none"/>
        </w:rPr>
        <w:t xml:space="preserve"> z organizacji </w:t>
      </w:r>
      <w:r w:rsidRPr="00005F18">
        <w:rPr>
          <w:rFonts w:eastAsia="Times New Roman" w:cs="Times New Roman"/>
          <w:b/>
          <w:bCs/>
          <w:color w:val="000000"/>
          <w:kern w:val="0"/>
          <w:lang w:val="pl-PL"/>
          <w14:ligatures w14:val="none"/>
        </w:rPr>
        <w:t xml:space="preserve">The </w:t>
      </w:r>
      <w:proofErr w:type="spellStart"/>
      <w:r w:rsidRPr="00005F18">
        <w:rPr>
          <w:rFonts w:eastAsia="Times New Roman" w:cs="Times New Roman"/>
          <w:b/>
          <w:bCs/>
          <w:color w:val="000000"/>
          <w:kern w:val="0"/>
          <w:lang w:val="pl-PL"/>
          <w14:ligatures w14:val="none"/>
        </w:rPr>
        <w:t>Kelsey</w:t>
      </w:r>
      <w:proofErr w:type="spellEnd"/>
      <w:r w:rsidRPr="00005F18">
        <w:rPr>
          <w:rFonts w:eastAsia="Times New Roman" w:cs="Times New Roman"/>
          <w:b/>
          <w:bCs/>
          <w:color w:val="000000"/>
          <w:kern w:val="0"/>
          <w:lang w:val="pl-PL"/>
          <w14:ligatures w14:val="none"/>
        </w:rPr>
        <w:t xml:space="preserve"> </w:t>
      </w:r>
      <w:r w:rsidRPr="00F3255D">
        <w:rPr>
          <w:rFonts w:eastAsia="Times New Roman" w:cs="Times New Roman"/>
          <w:color w:val="000000"/>
          <w:kern w:val="0"/>
          <w:lang w:val="pl-PL"/>
          <w14:ligatures w14:val="none"/>
        </w:rPr>
        <w:t xml:space="preserve">tworzy budownictwo mieszkaniowe zorientowane na niepełnosprawność, które rozszerza dostęp do przystępnych cenowo domów i szans dla wszystkich. Osoby z niepełnosprawnościami i bez nich mieszkają razem i są wspierane przez obecnego na miejscu </w:t>
      </w:r>
      <w:r w:rsidR="008B67C4">
        <w:rPr>
          <w:rFonts w:eastAsia="Times New Roman" w:cs="Times New Roman"/>
          <w:color w:val="000000"/>
          <w:kern w:val="0"/>
          <w:lang w:val="pl-PL"/>
          <w14:ligatures w14:val="none"/>
        </w:rPr>
        <w:t>Włączającego Towarzysza</w:t>
      </w:r>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Inclusion</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Concierge</w:t>
      </w:r>
      <w:proofErr w:type="spellEnd"/>
      <w:r w:rsidRPr="00F3255D">
        <w:rPr>
          <w:rFonts w:eastAsia="Times New Roman" w:cs="Times New Roman"/>
          <w:color w:val="000000"/>
          <w:kern w:val="0"/>
          <w:lang w:val="pl-PL"/>
          <w14:ligatures w14:val="none"/>
        </w:rPr>
        <w:t>), który koordynuje opiekę, zarządza sytuacjami kryzysowymi i pielęgnuje relacje społeczne poprzez wydarzenia i Kręgi Wsparcia (</w:t>
      </w:r>
      <w:proofErr w:type="spellStart"/>
      <w:r w:rsidRPr="00F3255D">
        <w:rPr>
          <w:rFonts w:eastAsia="Times New Roman" w:cs="Times New Roman"/>
          <w:color w:val="000000"/>
          <w:kern w:val="0"/>
          <w:lang w:val="pl-PL"/>
          <w14:ligatures w14:val="none"/>
        </w:rPr>
        <w:t>Circles</w:t>
      </w:r>
      <w:proofErr w:type="spellEnd"/>
      <w:r w:rsidRPr="00F3255D">
        <w:rPr>
          <w:rFonts w:eastAsia="Times New Roman" w:cs="Times New Roman"/>
          <w:color w:val="000000"/>
          <w:kern w:val="0"/>
          <w:lang w:val="pl-PL"/>
          <w14:ligatures w14:val="none"/>
        </w:rPr>
        <w:t xml:space="preserve"> of Support).</w:t>
      </w:r>
    </w:p>
    <w:p w:rsidRPr="00F3255D" w:rsidR="00F3255D" w:rsidP="00F3255D" w:rsidRDefault="00F3255D" w14:paraId="6787F326" w14:textId="695EF2CF">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Budynki charakteryzują się standardowymi elementami dostępności, takimi jak rampy, windy, optymalizacja światła dziennego oraz </w:t>
      </w:r>
      <w:r w:rsidR="004E7D5F">
        <w:rPr>
          <w:rFonts w:eastAsia="Times New Roman" w:cs="Times New Roman"/>
          <w:color w:val="000000"/>
          <w:kern w:val="0"/>
          <w:lang w:val="pl-PL"/>
          <w14:ligatures w14:val="none"/>
        </w:rPr>
        <w:t xml:space="preserve">elementy </w:t>
      </w:r>
      <w:r w:rsidRPr="00F3255D">
        <w:rPr>
          <w:rFonts w:eastAsia="Times New Roman" w:cs="Times New Roman"/>
          <w:color w:val="000000"/>
          <w:kern w:val="0"/>
          <w:lang w:val="pl-PL"/>
          <w14:ligatures w14:val="none"/>
        </w:rPr>
        <w:t>sprzyjając</w:t>
      </w:r>
      <w:r w:rsidR="004E7D5F">
        <w:rPr>
          <w:rFonts w:eastAsia="Times New Roman" w:cs="Times New Roman"/>
          <w:color w:val="000000"/>
          <w:kern w:val="0"/>
          <w:lang w:val="pl-PL"/>
          <w14:ligatures w14:val="none"/>
        </w:rPr>
        <w:t>e</w:t>
      </w:r>
      <w:r w:rsidRPr="00F3255D">
        <w:rPr>
          <w:rFonts w:eastAsia="Times New Roman" w:cs="Times New Roman"/>
          <w:color w:val="000000"/>
          <w:kern w:val="0"/>
          <w:lang w:val="pl-PL"/>
          <w14:ligatures w14:val="none"/>
        </w:rPr>
        <w:t xml:space="preserve"> interakcji społecznej, np. wspólne przestrzenie i korytarze przyjazne spotkaniom. Niektóre lokale zawierają dwie sypialnie dla mieszkających na miejscu opiekunów, a wszystkie lokalizacje znajdują się w pobliżu węzłów przesiadkowych i usług medycznych dla wygody mieszkańców.</w:t>
      </w:r>
    </w:p>
    <w:p w:rsidRPr="00F3255D" w:rsidR="00F3255D" w:rsidP="00F3255D" w:rsidRDefault="00F3255D" w14:paraId="2B885D7D" w14:textId="7A3DE433">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jej pracy znajdziesz na </w:t>
      </w:r>
      <w:hyperlink w:history="1" r:id="rId14">
        <w:r w:rsidRPr="004E7D5F">
          <w:rPr>
            <w:rStyle w:val="Hyperlink"/>
            <w:rFonts w:eastAsia="Times New Roman" w:cs="Times New Roman"/>
            <w:i/>
            <w:iCs/>
            <w:kern w:val="0"/>
            <w:lang w:val="pl-PL"/>
            <w14:ligatures w14:val="none"/>
          </w:rPr>
          <w:t>jej profilu Ashoka.</w:t>
        </w:r>
      </w:hyperlink>
    </w:p>
    <w:p w:rsidR="00343F75" w:rsidRDefault="00343F75" w14:paraId="373BEACD" w14:textId="77777777">
      <w:pPr>
        <w:jc w:val="both"/>
      </w:pPr>
      <w:r>
        <w:rPr>
          <w:b/>
          <w:bCs/>
          <w:color w:val="000000"/>
        </w:rPr>
        <w:t>Ryan Gersava</w:t>
      </w:r>
    </w:p>
    <w:p w:rsidRPr="008B5908" w:rsidR="00F3255D" w:rsidP="00F3255D" w:rsidRDefault="00014B9C" w14:paraId="5FC438D2" w14:textId="4A1742DB">
      <w:pPr>
        <w:spacing w:before="100" w:beforeAutospacing="1" w:after="100" w:afterAutospacing="1" w:line="240" w:lineRule="auto"/>
        <w:jc w:val="both"/>
        <w:rPr>
          <w:rFonts w:eastAsia="Times New Roman" w:cs="Times New Roman"/>
          <w:color w:val="000000"/>
          <w:kern w:val="0"/>
          <w14:ligatures w14:val="none"/>
        </w:rPr>
      </w:pPr>
      <w:r w:rsidRPr="008B5908">
        <w:rPr>
          <w:rFonts w:eastAsia="Times New Roman" w:cs="Times New Roman"/>
          <w:b/>
          <w:bCs/>
          <w:color w:val="000000"/>
          <w:kern w:val="0"/>
          <w14:ligatures w14:val="none"/>
        </w:rPr>
        <w:t>Ashoka Fellow</w:t>
      </w:r>
      <w:r w:rsidRPr="008B5908">
        <w:rPr>
          <w:rFonts w:eastAsia="Times New Roman" w:cs="Times New Roman"/>
          <w:color w:val="000000"/>
          <w:kern w:val="0"/>
          <w14:ligatures w14:val="none"/>
        </w:rPr>
        <w:t xml:space="preserve"> </w:t>
      </w:r>
      <w:proofErr w:type="gramStart"/>
      <w:r w:rsidRPr="008B5908" w:rsidR="00F3255D">
        <w:rPr>
          <w:rFonts w:eastAsia="Times New Roman" w:cs="Times New Roman"/>
          <w:b/>
          <w:bCs/>
          <w:color w:val="000000"/>
          <w:kern w:val="0"/>
          <w14:ligatures w14:val="none"/>
        </w:rPr>
        <w:t>od</w:t>
      </w:r>
      <w:proofErr w:type="gramEnd"/>
      <w:r w:rsidRPr="008B5908" w:rsidR="00F3255D">
        <w:rPr>
          <w:rFonts w:eastAsia="Times New Roman" w:cs="Times New Roman"/>
          <w:b/>
          <w:bCs/>
          <w:color w:val="000000"/>
          <w:kern w:val="0"/>
          <w14:ligatures w14:val="none"/>
        </w:rPr>
        <w:t xml:space="preserve"> 2019 r. | </w:t>
      </w:r>
      <w:proofErr w:type="spellStart"/>
      <w:r w:rsidRPr="008B5908" w:rsidR="00F3255D">
        <w:rPr>
          <w:rFonts w:eastAsia="Times New Roman" w:cs="Times New Roman"/>
          <w:b/>
          <w:bCs/>
          <w:color w:val="000000"/>
          <w:kern w:val="0"/>
          <w14:ligatures w14:val="none"/>
        </w:rPr>
        <w:t>Filipiny</w:t>
      </w:r>
      <w:proofErr w:type="spellEnd"/>
    </w:p>
    <w:p w:rsidRPr="00F3255D" w:rsidR="00F3255D" w:rsidP="00F3255D" w:rsidRDefault="00F3255D" w14:paraId="694E9127" w14:textId="7D1CFEEA">
      <w:pPr>
        <w:spacing w:before="100" w:beforeAutospacing="1" w:after="100" w:afterAutospacing="1" w:line="240" w:lineRule="auto"/>
        <w:jc w:val="both"/>
        <w:rPr>
          <w:rFonts w:eastAsia="Times New Roman" w:cs="Times New Roman"/>
          <w:color w:val="000000"/>
          <w:kern w:val="0"/>
          <w:lang w:val="pl-PL"/>
          <w14:ligatures w14:val="none"/>
        </w:rPr>
      </w:pPr>
      <w:r w:rsidRPr="00005F18">
        <w:rPr>
          <w:rFonts w:eastAsia="Times New Roman" w:cs="Times New Roman"/>
          <w:b/>
          <w:bCs/>
          <w:color w:val="000000"/>
          <w:kern w:val="0"/>
          <w:lang w:val="pl-PL"/>
          <w14:ligatures w14:val="none"/>
        </w:rPr>
        <w:t xml:space="preserve">Ryan </w:t>
      </w:r>
      <w:proofErr w:type="spellStart"/>
      <w:r w:rsidRPr="00005F18">
        <w:rPr>
          <w:rFonts w:eastAsia="Times New Roman" w:cs="Times New Roman"/>
          <w:b/>
          <w:bCs/>
          <w:color w:val="000000"/>
          <w:kern w:val="0"/>
          <w:lang w:val="pl-PL"/>
          <w14:ligatures w14:val="none"/>
        </w:rPr>
        <w:t>Gersava</w:t>
      </w:r>
      <w:proofErr w:type="spellEnd"/>
      <w:r w:rsidRPr="00005F18">
        <w:rPr>
          <w:rFonts w:eastAsia="Times New Roman" w:cs="Times New Roman"/>
          <w:b/>
          <w:bCs/>
          <w:color w:val="000000"/>
          <w:kern w:val="0"/>
          <w:lang w:val="pl-PL"/>
          <w14:ligatures w14:val="none"/>
        </w:rPr>
        <w:t xml:space="preserve"> </w:t>
      </w:r>
      <w:r w:rsidRPr="00F3255D">
        <w:rPr>
          <w:rFonts w:eastAsia="Times New Roman" w:cs="Times New Roman"/>
          <w:color w:val="000000"/>
          <w:kern w:val="0"/>
          <w:lang w:val="pl-PL"/>
          <w14:ligatures w14:val="none"/>
        </w:rPr>
        <w:t xml:space="preserve">z organizacji </w:t>
      </w:r>
      <w:proofErr w:type="spellStart"/>
      <w:r w:rsidRPr="00005F18">
        <w:rPr>
          <w:rFonts w:eastAsia="Times New Roman" w:cs="Times New Roman"/>
          <w:b/>
          <w:bCs/>
          <w:color w:val="000000"/>
          <w:kern w:val="0"/>
          <w:lang w:val="pl-PL"/>
          <w14:ligatures w14:val="none"/>
        </w:rPr>
        <w:t>Virtualahan</w:t>
      </w:r>
      <w:proofErr w:type="spellEnd"/>
      <w:r w:rsidRPr="00F3255D">
        <w:rPr>
          <w:rFonts w:eastAsia="Times New Roman" w:cs="Times New Roman"/>
          <w:color w:val="000000"/>
          <w:kern w:val="0"/>
          <w:lang w:val="pl-PL"/>
          <w14:ligatures w14:val="none"/>
        </w:rPr>
        <w:t xml:space="preserve"> stosuje </w:t>
      </w:r>
      <w:r w:rsidR="004E7D5F">
        <w:rPr>
          <w:rFonts w:eastAsia="Times New Roman" w:cs="Times New Roman"/>
          <w:color w:val="000000"/>
          <w:kern w:val="0"/>
          <w:lang w:val="pl-PL"/>
          <w14:ligatures w14:val="none"/>
        </w:rPr>
        <w:t>łatwy do skalowania</w:t>
      </w:r>
      <w:r w:rsidRPr="00F3255D">
        <w:rPr>
          <w:rFonts w:eastAsia="Times New Roman" w:cs="Times New Roman"/>
          <w:color w:val="000000"/>
          <w:kern w:val="0"/>
          <w:lang w:val="pl-PL"/>
          <w14:ligatures w14:val="none"/>
        </w:rPr>
        <w:t xml:space="preserve"> model wpływu zaprojektowany z myślą o zaspokajaniu zróżnicowanych potrzeb osób ze środowisk marginalizowanych, wyposażając ich zarówno w umiejętności, jak i mentalność niezbędną do </w:t>
      </w:r>
      <w:r w:rsidR="004E7D5F">
        <w:rPr>
          <w:rFonts w:eastAsia="Times New Roman" w:cs="Times New Roman"/>
          <w:color w:val="000000"/>
          <w:kern w:val="0"/>
          <w:lang w:val="pl-PL"/>
          <w14:ligatures w14:val="none"/>
        </w:rPr>
        <w:t xml:space="preserve">działania </w:t>
      </w:r>
      <w:r w:rsidRPr="00F3255D">
        <w:rPr>
          <w:rFonts w:eastAsia="Times New Roman" w:cs="Times New Roman"/>
          <w:color w:val="000000"/>
          <w:kern w:val="0"/>
          <w:lang w:val="pl-PL"/>
          <w14:ligatures w14:val="none"/>
        </w:rPr>
        <w:t>w cyfrowej gospodarce.</w:t>
      </w:r>
    </w:p>
    <w:p w:rsidRPr="008B67C4" w:rsidR="008B67C4" w:rsidRDefault="008B67C4" w14:paraId="5B0EF3CA" w14:textId="4C530AE1">
      <w:pPr>
        <w:jc w:val="both"/>
        <w:rPr>
          <w:lang w:val="pl-PL"/>
        </w:rPr>
      </w:pPr>
      <w:r>
        <w:rPr>
          <w:color w:val="000000"/>
          <w:lang w:val="pl-PL"/>
        </w:rPr>
        <w:t xml:space="preserve">Aby to osiągnąć, Ryan </w:t>
      </w:r>
      <w:r w:rsidR="004E7D5F">
        <w:rPr>
          <w:color w:val="000000"/>
          <w:lang w:val="pl-PL"/>
        </w:rPr>
        <w:t>łączy</w:t>
      </w:r>
      <w:r>
        <w:rPr>
          <w:color w:val="000000"/>
          <w:lang w:val="pl-PL"/>
        </w:rPr>
        <w:t xml:space="preserve"> kilka strategii. Po pierwsze, wzmacnia pozycję uczestników, zapewniając szkolenia w zakresie pożądanych umiejętności cyfrowych, otwierając ścieżki do większej partycypacji ekonomicznej i bezpieczeństwa. Po drugie, uznając, że samo budowanie umiejętności jest niewystarczające, zajmuje się głęboko zakorzenioną traumą w </w:t>
      </w:r>
      <w:r>
        <w:rPr>
          <w:color w:val="000000"/>
          <w:lang w:val="pl-PL"/>
        </w:rPr>
        <w:lastRenderedPageBreak/>
        <w:t xml:space="preserve">tych społecznościach poprzez sesje </w:t>
      </w:r>
      <w:proofErr w:type="spellStart"/>
      <w:r>
        <w:rPr>
          <w:color w:val="000000"/>
          <w:lang w:val="pl-PL"/>
        </w:rPr>
        <w:t>dobrostan</w:t>
      </w:r>
      <w:r w:rsidR="004E7D5F">
        <w:rPr>
          <w:color w:val="000000"/>
          <w:lang w:val="pl-PL"/>
        </w:rPr>
        <w:t>owe</w:t>
      </w:r>
      <w:proofErr w:type="spellEnd"/>
      <w:r>
        <w:rPr>
          <w:color w:val="000000"/>
          <w:lang w:val="pl-PL"/>
        </w:rPr>
        <w:t>, coaching życiowy i działania integracyjne. Inicjatywy te są wprowadzane podczas szkoleń zawodowych i podtrzymywane przez sieci absolwentów długo po ukończeniu nauki. Po trzecie, Ryan współpracuje z pracodawcami, aby zwiększyć popyt na zatrudnianie osób z niepełnosprawnościami oraz promować włączające praktyki i środowiska, które lepiej odpowiadają na potrzeby populacji wykluczonych społecznie.</w:t>
      </w:r>
    </w:p>
    <w:p w:rsidRPr="00F3255D" w:rsidR="00F3255D" w:rsidP="00F3255D" w:rsidRDefault="00F3255D" w14:paraId="76F9CD91" w14:textId="548EA617">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15">
        <w:r w:rsidRPr="004E7D5F">
          <w:rPr>
            <w:rStyle w:val="Hyperlink"/>
            <w:rFonts w:eastAsia="Times New Roman" w:cs="Times New Roman"/>
            <w:i/>
            <w:iCs/>
            <w:kern w:val="0"/>
            <w:lang w:val="pl-PL"/>
            <w14:ligatures w14:val="none"/>
          </w:rPr>
          <w:t>jego profilu Ashoka.</w:t>
        </w:r>
      </w:hyperlink>
    </w:p>
    <w:p w:rsidRPr="00A26FF8" w:rsidR="00A26FF8" w:rsidP="08323A78" w:rsidRDefault="00A26FF8" w14:paraId="0CA39239" w14:textId="77777777">
      <w:pPr>
        <w:pStyle w:val="Heading3"/>
        <w:rPr>
          <w:b w:val="1"/>
          <w:bCs w:val="1"/>
          <w:lang w:val="pl-PL"/>
        </w:rPr>
      </w:pPr>
      <w:bookmarkStart w:name="_Toc494682097" w:id="1168198103"/>
      <w:r w:rsidRPr="08323A78" w:rsidR="4B9B6931">
        <w:rPr>
          <w:b w:val="1"/>
          <w:bCs w:val="1"/>
          <w:lang w:val="pl-PL"/>
        </w:rPr>
        <w:t>Partycypacja polityczna i wpływ</w:t>
      </w:r>
      <w:bookmarkEnd w:id="1168198103"/>
    </w:p>
    <w:p w:rsidRPr="008B5908" w:rsidR="008B5908" w:rsidRDefault="008B5908" w14:paraId="379ED72A" w14:textId="22B7A0E0">
      <w:pPr>
        <w:jc w:val="both"/>
        <w:rPr>
          <w:lang w:val="pl-PL"/>
        </w:rPr>
      </w:pPr>
      <w:r>
        <w:rPr>
          <w:color w:val="000000"/>
          <w:lang w:val="pl-PL"/>
        </w:rPr>
        <w:t xml:space="preserve">Wielu Członków i wiele Członkiń </w:t>
      </w:r>
      <w:proofErr w:type="spellStart"/>
      <w:r>
        <w:rPr>
          <w:color w:val="000000"/>
          <w:lang w:val="pl-PL"/>
        </w:rPr>
        <w:t>Ashoki</w:t>
      </w:r>
      <w:proofErr w:type="spellEnd"/>
      <w:r>
        <w:rPr>
          <w:color w:val="000000"/>
          <w:lang w:val="pl-PL"/>
        </w:rPr>
        <w:t xml:space="preserve"> dąży do tego, aby zmiana była trwała, osadzając prawa osób z niepełnosprawnościami i zasady </w:t>
      </w:r>
      <w:r w:rsidR="008B67C4">
        <w:rPr>
          <w:color w:val="000000"/>
          <w:lang w:val="pl-PL"/>
        </w:rPr>
        <w:t>włączenia</w:t>
      </w:r>
      <w:r>
        <w:rPr>
          <w:color w:val="000000"/>
          <w:lang w:val="pl-PL"/>
        </w:rPr>
        <w:t xml:space="preserve"> w samych strukturach systemów prawnych – przede wszystkim poprzez skuteczny lobbying, rzecznictwo i współpracę z władzami publicznymi. Dzięki temu ustawy, regulacje i polityki zobowiązują instytucje dysponujące znaczną władzą i zasobami do działania w interesie osób z niepełnosprawnościami.</w:t>
      </w:r>
    </w:p>
    <w:p w:rsidR="00343F75" w:rsidRDefault="00343F75" w14:paraId="68F1D71B" w14:textId="77777777">
      <w:pPr>
        <w:jc w:val="both"/>
      </w:pPr>
      <w:proofErr w:type="spellStart"/>
      <w:r>
        <w:rPr>
          <w:b/>
          <w:bCs/>
          <w:color w:val="000000"/>
        </w:rPr>
        <w:t>Monsur</w:t>
      </w:r>
      <w:proofErr w:type="spellEnd"/>
      <w:r>
        <w:rPr>
          <w:b/>
          <w:bCs/>
          <w:color w:val="000000"/>
        </w:rPr>
        <w:t xml:space="preserve"> Ahmed Choudhuri</w:t>
      </w:r>
    </w:p>
    <w:p w:rsidRPr="008B5908" w:rsidR="00F3255D" w:rsidP="00F3255D" w:rsidRDefault="00014B9C" w14:paraId="311DDE12" w14:textId="51FA78A8">
      <w:pPr>
        <w:spacing w:before="100" w:beforeAutospacing="1" w:after="100" w:afterAutospacing="1" w:line="240" w:lineRule="auto"/>
        <w:jc w:val="both"/>
        <w:rPr>
          <w:rFonts w:eastAsia="Times New Roman" w:cs="Times New Roman"/>
          <w:color w:val="000000"/>
          <w:kern w:val="0"/>
          <w14:ligatures w14:val="none"/>
        </w:rPr>
      </w:pPr>
      <w:r w:rsidRPr="008B5908">
        <w:rPr>
          <w:rFonts w:eastAsia="Times New Roman" w:cs="Times New Roman"/>
          <w:b/>
          <w:bCs/>
          <w:color w:val="000000"/>
          <w:kern w:val="0"/>
          <w14:ligatures w14:val="none"/>
        </w:rPr>
        <w:t>Ashoka Fellow</w:t>
      </w:r>
      <w:r w:rsidRPr="008B5908">
        <w:rPr>
          <w:rFonts w:eastAsia="Times New Roman" w:cs="Times New Roman"/>
          <w:color w:val="000000"/>
          <w:kern w:val="0"/>
          <w14:ligatures w14:val="none"/>
        </w:rPr>
        <w:t xml:space="preserve"> </w:t>
      </w:r>
      <w:proofErr w:type="gramStart"/>
      <w:r w:rsidRPr="008B5908" w:rsidR="00F3255D">
        <w:rPr>
          <w:rFonts w:eastAsia="Times New Roman" w:cs="Times New Roman"/>
          <w:b/>
          <w:bCs/>
          <w:color w:val="000000"/>
          <w:kern w:val="0"/>
          <w14:ligatures w14:val="none"/>
        </w:rPr>
        <w:t>od</w:t>
      </w:r>
      <w:proofErr w:type="gramEnd"/>
      <w:r w:rsidRPr="008B5908" w:rsidR="00F3255D">
        <w:rPr>
          <w:rFonts w:eastAsia="Times New Roman" w:cs="Times New Roman"/>
          <w:b/>
          <w:bCs/>
          <w:color w:val="000000"/>
          <w:kern w:val="0"/>
          <w14:ligatures w14:val="none"/>
        </w:rPr>
        <w:t xml:space="preserve"> 2002 r. | </w:t>
      </w:r>
      <w:proofErr w:type="spellStart"/>
      <w:r w:rsidRPr="008B5908" w:rsidR="00F3255D">
        <w:rPr>
          <w:rFonts w:eastAsia="Times New Roman" w:cs="Times New Roman"/>
          <w:b/>
          <w:bCs/>
          <w:color w:val="000000"/>
          <w:kern w:val="0"/>
          <w14:ligatures w14:val="none"/>
        </w:rPr>
        <w:t>Bangladesz</w:t>
      </w:r>
      <w:proofErr w:type="spellEnd"/>
    </w:p>
    <w:p w:rsidRPr="00F3255D" w:rsidR="00F3255D" w:rsidP="00F3255D" w:rsidRDefault="00F3255D" w14:paraId="7A6D2CBD" w14:textId="6D2F99CD">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 1989 roku </w:t>
      </w:r>
      <w:proofErr w:type="spellStart"/>
      <w:r w:rsidRPr="00005F18">
        <w:rPr>
          <w:rFonts w:eastAsia="Times New Roman" w:cs="Times New Roman"/>
          <w:b/>
          <w:bCs/>
          <w:color w:val="000000"/>
          <w:kern w:val="0"/>
          <w:lang w:val="pl-PL"/>
          <w14:ligatures w14:val="none"/>
        </w:rPr>
        <w:t>Monsur</w:t>
      </w:r>
      <w:proofErr w:type="spellEnd"/>
      <w:r w:rsidRPr="00005F18">
        <w:rPr>
          <w:rFonts w:eastAsia="Times New Roman" w:cs="Times New Roman"/>
          <w:b/>
          <w:bCs/>
          <w:color w:val="000000"/>
          <w:kern w:val="0"/>
          <w:lang w:val="pl-PL"/>
          <w14:ligatures w14:val="none"/>
        </w:rPr>
        <w:t xml:space="preserve"> Ahmed </w:t>
      </w:r>
      <w:proofErr w:type="spellStart"/>
      <w:r w:rsidRPr="00005F18">
        <w:rPr>
          <w:rFonts w:eastAsia="Times New Roman" w:cs="Times New Roman"/>
          <w:b/>
          <w:bCs/>
          <w:color w:val="000000"/>
          <w:kern w:val="0"/>
          <w:lang w:val="pl-PL"/>
          <w14:ligatures w14:val="none"/>
        </w:rPr>
        <w:t>Choudhuri</w:t>
      </w:r>
      <w:proofErr w:type="spellEnd"/>
      <w:r w:rsidRPr="00F3255D">
        <w:rPr>
          <w:rFonts w:eastAsia="Times New Roman" w:cs="Times New Roman"/>
          <w:color w:val="000000"/>
          <w:kern w:val="0"/>
          <w:lang w:val="pl-PL"/>
          <w14:ligatures w14:val="none"/>
        </w:rPr>
        <w:t xml:space="preserve"> założył </w:t>
      </w:r>
      <w:r w:rsidRPr="00005F18">
        <w:rPr>
          <w:rFonts w:eastAsia="Times New Roman" w:cs="Times New Roman"/>
          <w:b/>
          <w:bCs/>
          <w:color w:val="000000"/>
          <w:kern w:val="0"/>
          <w:lang w:val="pl-PL"/>
          <w14:ligatures w14:val="none"/>
        </w:rPr>
        <w:t>Krajowe Forum Organizacji Pracujących z Niepełnosprawnymi (</w:t>
      </w:r>
      <w:proofErr w:type="spellStart"/>
      <w:r w:rsidRPr="00005F18">
        <w:rPr>
          <w:rFonts w:eastAsia="Times New Roman" w:cs="Times New Roman"/>
          <w:b/>
          <w:bCs/>
          <w:color w:val="000000"/>
          <w:kern w:val="0"/>
          <w:lang w:val="pl-PL"/>
          <w14:ligatures w14:val="none"/>
        </w:rPr>
        <w:t>National</w:t>
      </w:r>
      <w:proofErr w:type="spellEnd"/>
      <w:r w:rsidRPr="00005F18">
        <w:rPr>
          <w:rFonts w:eastAsia="Times New Roman" w:cs="Times New Roman"/>
          <w:b/>
          <w:bCs/>
          <w:color w:val="000000"/>
          <w:kern w:val="0"/>
          <w:lang w:val="pl-PL"/>
          <w14:ligatures w14:val="none"/>
        </w:rPr>
        <w:t xml:space="preserve"> Forum of </w:t>
      </w:r>
      <w:proofErr w:type="spellStart"/>
      <w:r w:rsidRPr="00005F18">
        <w:rPr>
          <w:rFonts w:eastAsia="Times New Roman" w:cs="Times New Roman"/>
          <w:b/>
          <w:bCs/>
          <w:color w:val="000000"/>
          <w:kern w:val="0"/>
          <w:lang w:val="pl-PL"/>
          <w14:ligatures w14:val="none"/>
        </w:rPr>
        <w:t>Organizations</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Working</w:t>
      </w:r>
      <w:proofErr w:type="spellEnd"/>
      <w:r w:rsidRPr="00005F18">
        <w:rPr>
          <w:rFonts w:eastAsia="Times New Roman" w:cs="Times New Roman"/>
          <w:b/>
          <w:bCs/>
          <w:color w:val="000000"/>
          <w:kern w:val="0"/>
          <w:lang w:val="pl-PL"/>
          <w14:ligatures w14:val="none"/>
        </w:rPr>
        <w:t xml:space="preserve"> with the </w:t>
      </w:r>
      <w:proofErr w:type="spellStart"/>
      <w:r w:rsidRPr="00005F18">
        <w:rPr>
          <w:rFonts w:eastAsia="Times New Roman" w:cs="Times New Roman"/>
          <w:b/>
          <w:bCs/>
          <w:color w:val="000000"/>
          <w:kern w:val="0"/>
          <w:lang w:val="pl-PL"/>
          <w14:ligatures w14:val="none"/>
        </w:rPr>
        <w:t>Disabled</w:t>
      </w:r>
      <w:proofErr w:type="spellEnd"/>
      <w:r w:rsidRPr="00005F18">
        <w:rPr>
          <w:rFonts w:eastAsia="Times New Roman" w:cs="Times New Roman"/>
          <w:b/>
          <w:bCs/>
          <w:color w:val="000000"/>
          <w:kern w:val="0"/>
          <w:lang w:val="pl-PL"/>
          <w14:ligatures w14:val="none"/>
        </w:rPr>
        <w:t>)</w:t>
      </w:r>
      <w:r w:rsidRPr="00F3255D">
        <w:rPr>
          <w:rFonts w:eastAsia="Times New Roman" w:cs="Times New Roman"/>
          <w:color w:val="000000"/>
          <w:kern w:val="0"/>
          <w:lang w:val="pl-PL"/>
          <w14:ligatures w14:val="none"/>
        </w:rPr>
        <w:t xml:space="preserve">, które obecnie jest zrzeszeniem 123 </w:t>
      </w:r>
      <w:r w:rsidR="008B67C4">
        <w:rPr>
          <w:rFonts w:eastAsia="Times New Roman" w:cs="Times New Roman"/>
          <w:color w:val="000000"/>
          <w:kern w:val="0"/>
          <w:lang w:val="pl-PL"/>
          <w14:ligatures w14:val="none"/>
        </w:rPr>
        <w:t>członków</w:t>
      </w:r>
      <w:r w:rsidRPr="00F3255D">
        <w:rPr>
          <w:rFonts w:eastAsia="Times New Roman" w:cs="Times New Roman"/>
          <w:color w:val="000000"/>
          <w:kern w:val="0"/>
          <w:lang w:val="pl-PL"/>
          <w14:ligatures w14:val="none"/>
        </w:rPr>
        <w:t xml:space="preserve"> reprezentujących wszystkie sektory związane z niepełnosprawnością.</w:t>
      </w:r>
    </w:p>
    <w:p w:rsidRPr="00F3255D" w:rsidR="00F3255D" w:rsidP="00F3255D" w:rsidRDefault="00F3255D" w14:paraId="28FD811F" w14:textId="0C88B2F0">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Zaobserwował on, że przepisy dotyczące niepełnosprawności miały w dużej mierze charakter symboliczny z powodu biurokratycznych procedur. Ponieważ cała odpowiedzialność spoczywała na Ministerstwie Opieki Społecznej, któremu brakuje uprawnień i prężności, inne ministerstwa unikały zaangażowania. Poprzez role w narodowych komitetach </w:t>
      </w:r>
      <w:proofErr w:type="spellStart"/>
      <w:r w:rsidRPr="00F3255D">
        <w:rPr>
          <w:rFonts w:eastAsia="Times New Roman" w:cs="Times New Roman"/>
          <w:color w:val="000000"/>
          <w:kern w:val="0"/>
          <w:lang w:val="pl-PL"/>
          <w14:ligatures w14:val="none"/>
        </w:rPr>
        <w:t>Monsur</w:t>
      </w:r>
      <w:proofErr w:type="spellEnd"/>
      <w:r w:rsidRPr="00F3255D">
        <w:rPr>
          <w:rFonts w:eastAsia="Times New Roman" w:cs="Times New Roman"/>
          <w:color w:val="000000"/>
          <w:kern w:val="0"/>
          <w:lang w:val="pl-PL"/>
          <w14:ligatures w14:val="none"/>
        </w:rPr>
        <w:t xml:space="preserve"> angażuje czołowych decydentów, aby obnażać te wady strukturalne i działać na rzecz zmian.</w:t>
      </w:r>
    </w:p>
    <w:p w:rsidRPr="00F3255D" w:rsidR="00F3255D" w:rsidP="00F3255D" w:rsidRDefault="00F3255D" w14:paraId="1A4EBF84" w14:textId="73454D18">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Napędza również krajową agendę mającą na celu włączenie kwestii niepełnosprawności do głównego nurtu organizacji rozwojowych i zainicjował kampanię wzywającą Bank Światowy do włączenia niepełnosprawności do swoich ram Strategii Redukcji Ubóstwa (</w:t>
      </w:r>
      <w:proofErr w:type="spellStart"/>
      <w:r w:rsidRPr="00F3255D">
        <w:rPr>
          <w:rFonts w:eastAsia="Times New Roman" w:cs="Times New Roman"/>
          <w:color w:val="000000"/>
          <w:kern w:val="0"/>
          <w:lang w:val="pl-PL"/>
          <w14:ligatures w14:val="none"/>
        </w:rPr>
        <w:t>Poverty</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Reduction</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Strategy</w:t>
      </w:r>
      <w:proofErr w:type="spellEnd"/>
      <w:r w:rsidRPr="00F3255D">
        <w:rPr>
          <w:rFonts w:eastAsia="Times New Roman" w:cs="Times New Roman"/>
          <w:color w:val="000000"/>
          <w:kern w:val="0"/>
          <w:lang w:val="pl-PL"/>
          <w14:ligatures w14:val="none"/>
        </w:rPr>
        <w:t>).</w:t>
      </w:r>
    </w:p>
    <w:p w:rsidRPr="00F3255D" w:rsidR="00F3255D" w:rsidP="00F3255D" w:rsidRDefault="00F3255D" w14:paraId="5A15E459" w14:textId="3F95D262">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16">
        <w:r w:rsidRPr="008B67C4">
          <w:rPr>
            <w:rStyle w:val="Hyperlink"/>
            <w:rFonts w:eastAsia="Times New Roman" w:cs="Times New Roman"/>
            <w:i/>
            <w:iCs/>
            <w:kern w:val="0"/>
            <w:lang w:val="pl-PL"/>
            <w14:ligatures w14:val="none"/>
          </w:rPr>
          <w:t>jego profilu Ashoka.</w:t>
        </w:r>
      </w:hyperlink>
    </w:p>
    <w:p w:rsidRPr="00F3255D" w:rsidR="00F3255D" w:rsidP="08323A78" w:rsidRDefault="00F3255D" w14:paraId="5804149A" w14:textId="77777777">
      <w:pPr>
        <w:pStyle w:val="Heading3"/>
        <w:rPr>
          <w:rFonts w:eastAsia="Times New Roman" w:cs="Times New Roman"/>
          <w:b w:val="1"/>
          <w:bCs w:val="1"/>
          <w:color w:val="000000" w:themeColor="text1" w:themeTint="FF" w:themeShade="FF"/>
          <w:lang w:val="pl-PL"/>
        </w:rPr>
      </w:pPr>
      <w:bookmarkStart w:name="_Toc557573331" w:id="1865813333"/>
      <w:r w:rsidRPr="08323A78" w:rsidR="51A7419D">
        <w:rPr>
          <w:b w:val="1"/>
          <w:bCs w:val="1"/>
          <w:lang w:val="pl-PL"/>
        </w:rPr>
        <w:t>Kultura</w:t>
      </w:r>
      <w:bookmarkEnd w:id="1865813333"/>
    </w:p>
    <w:p w:rsidRPr="008B5908" w:rsidR="008B5908" w:rsidRDefault="008B5908" w14:paraId="42D1A581" w14:textId="77777777">
      <w:pPr>
        <w:jc w:val="both"/>
        <w:rPr>
          <w:lang w:val="pl-PL"/>
        </w:rPr>
      </w:pPr>
      <w:r>
        <w:rPr>
          <w:color w:val="000000"/>
          <w:lang w:val="pl-PL"/>
        </w:rPr>
        <w:lastRenderedPageBreak/>
        <w:t xml:space="preserve">Jako kreatywne innowatorki i innowatorzy, wielu Ashoka </w:t>
      </w:r>
      <w:proofErr w:type="spellStart"/>
      <w:r>
        <w:rPr>
          <w:color w:val="000000"/>
          <w:lang w:val="pl-PL"/>
        </w:rPr>
        <w:t>Fellows</w:t>
      </w:r>
      <w:proofErr w:type="spellEnd"/>
      <w:r>
        <w:rPr>
          <w:color w:val="000000"/>
          <w:lang w:val="pl-PL"/>
        </w:rPr>
        <w:t xml:space="preserve"> stosuje podejścia interdyscyplinarne, aby wprowadzać rzecznictwo na rzecz osób z niepełnosprawnościami do głównego nurtu. Poprzez sztukę, media, praktyki kulturowe i inne narzędzia </w:t>
      </w:r>
      <w:proofErr w:type="spellStart"/>
      <w:r>
        <w:rPr>
          <w:color w:val="000000"/>
          <w:lang w:val="pl-PL"/>
        </w:rPr>
        <w:t>storytellingu</w:t>
      </w:r>
      <w:proofErr w:type="spellEnd"/>
      <w:r>
        <w:rPr>
          <w:color w:val="000000"/>
          <w:lang w:val="pl-PL"/>
        </w:rPr>
        <w:t xml:space="preserve"> przedsiębiorczynie i przedsiębiorcy społeczni redefiniują narracje dotyczące niepełnosprawności.</w:t>
      </w:r>
    </w:p>
    <w:p w:rsidR="00343F75" w:rsidRDefault="00343F75" w14:paraId="38043B1D" w14:textId="77777777">
      <w:pPr>
        <w:jc w:val="both"/>
      </w:pPr>
      <w:r>
        <w:rPr>
          <w:b/>
          <w:bCs/>
          <w:color w:val="000000"/>
        </w:rPr>
        <w:t>Olivier-Hugues Terreault</w:t>
      </w:r>
    </w:p>
    <w:p w:rsidRPr="008B5908" w:rsidR="00F3255D" w:rsidP="00F3255D" w:rsidRDefault="00014B9C" w14:paraId="6F3C6D30" w14:textId="41A752D0">
      <w:pPr>
        <w:spacing w:before="100" w:beforeAutospacing="1" w:after="100" w:afterAutospacing="1" w:line="240" w:lineRule="auto"/>
        <w:jc w:val="both"/>
        <w:rPr>
          <w:rFonts w:eastAsia="Times New Roman" w:cs="Times New Roman"/>
          <w:color w:val="000000"/>
          <w:kern w:val="0"/>
          <w14:ligatures w14:val="none"/>
        </w:rPr>
      </w:pPr>
      <w:r w:rsidRPr="008B5908">
        <w:rPr>
          <w:rFonts w:eastAsia="Times New Roman" w:cs="Times New Roman"/>
          <w:b/>
          <w:bCs/>
          <w:color w:val="000000"/>
          <w:kern w:val="0"/>
          <w14:ligatures w14:val="none"/>
        </w:rPr>
        <w:t xml:space="preserve">Ashoka Fellow </w:t>
      </w:r>
      <w:proofErr w:type="gramStart"/>
      <w:r w:rsidRPr="008B5908">
        <w:rPr>
          <w:rFonts w:eastAsia="Times New Roman" w:cs="Times New Roman"/>
          <w:b/>
          <w:bCs/>
          <w:color w:val="000000"/>
          <w:kern w:val="0"/>
          <w14:ligatures w14:val="none"/>
        </w:rPr>
        <w:t>od</w:t>
      </w:r>
      <w:proofErr w:type="gramEnd"/>
      <w:r w:rsidRPr="008B5908">
        <w:rPr>
          <w:rFonts w:eastAsia="Times New Roman" w:cs="Times New Roman"/>
          <w:color w:val="000000"/>
          <w:kern w:val="0"/>
          <w14:ligatures w14:val="none"/>
        </w:rPr>
        <w:t xml:space="preserve"> </w:t>
      </w:r>
      <w:r w:rsidRPr="008B5908" w:rsidR="00F3255D">
        <w:rPr>
          <w:rFonts w:eastAsia="Times New Roman" w:cs="Times New Roman"/>
          <w:b/>
          <w:bCs/>
          <w:color w:val="000000"/>
          <w:kern w:val="0"/>
          <w14:ligatures w14:val="none"/>
        </w:rPr>
        <w:t xml:space="preserve">2014 r. | </w:t>
      </w:r>
      <w:proofErr w:type="spellStart"/>
      <w:r w:rsidRPr="008B5908" w:rsidR="00F3255D">
        <w:rPr>
          <w:rFonts w:eastAsia="Times New Roman" w:cs="Times New Roman"/>
          <w:b/>
          <w:bCs/>
          <w:color w:val="000000"/>
          <w:kern w:val="0"/>
          <w14:ligatures w14:val="none"/>
        </w:rPr>
        <w:t>Brazylia</w:t>
      </w:r>
      <w:proofErr w:type="spellEnd"/>
    </w:p>
    <w:p w:rsidRPr="00F3255D" w:rsidR="00F3255D" w:rsidP="00F3255D" w:rsidRDefault="00F3255D" w14:paraId="346161B5" w14:textId="4420B829">
      <w:pPr>
        <w:spacing w:before="100" w:beforeAutospacing="1" w:after="100" w:afterAutospacing="1" w:line="240" w:lineRule="auto"/>
        <w:jc w:val="both"/>
        <w:rPr>
          <w:rFonts w:eastAsia="Times New Roman" w:cs="Times New Roman"/>
          <w:color w:val="000000"/>
          <w:kern w:val="0"/>
          <w:lang w:val="pl-PL"/>
          <w14:ligatures w14:val="none"/>
        </w:rPr>
      </w:pPr>
      <w:r w:rsidRPr="00005F18">
        <w:rPr>
          <w:rFonts w:eastAsia="Times New Roman" w:cs="Times New Roman"/>
          <w:b/>
          <w:bCs/>
          <w:color w:val="000000"/>
          <w:kern w:val="0"/>
          <w:lang w:val="pl-PL"/>
          <w14:ligatures w14:val="none"/>
        </w:rPr>
        <w:t>Olivier-</w:t>
      </w:r>
      <w:proofErr w:type="spellStart"/>
      <w:r w:rsidRPr="00005F18">
        <w:rPr>
          <w:rFonts w:eastAsia="Times New Roman" w:cs="Times New Roman"/>
          <w:b/>
          <w:bCs/>
          <w:color w:val="000000"/>
          <w:kern w:val="0"/>
          <w:lang w:val="pl-PL"/>
          <w14:ligatures w14:val="none"/>
        </w:rPr>
        <w:t>Hugues</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Terreault</w:t>
      </w:r>
      <w:proofErr w:type="spellEnd"/>
      <w:r w:rsidRPr="00F3255D">
        <w:rPr>
          <w:rFonts w:eastAsia="Times New Roman" w:cs="Times New Roman"/>
          <w:color w:val="000000"/>
          <w:kern w:val="0"/>
          <w:lang w:val="pl-PL"/>
          <w14:ligatures w14:val="none"/>
        </w:rPr>
        <w:t xml:space="preserve"> z </w:t>
      </w:r>
      <w:proofErr w:type="spellStart"/>
      <w:r w:rsidRPr="00005F18">
        <w:rPr>
          <w:rFonts w:eastAsia="Times New Roman" w:cs="Times New Roman"/>
          <w:b/>
          <w:bCs/>
          <w:color w:val="000000"/>
          <w:kern w:val="0"/>
          <w:lang w:val="pl-PL"/>
          <w14:ligatures w14:val="none"/>
        </w:rPr>
        <w:t>Teatro</w:t>
      </w:r>
      <w:proofErr w:type="spellEnd"/>
      <w:r w:rsidRPr="00005F18">
        <w:rPr>
          <w:rFonts w:eastAsia="Times New Roman" w:cs="Times New Roman"/>
          <w:b/>
          <w:bCs/>
          <w:color w:val="000000"/>
          <w:kern w:val="0"/>
          <w:lang w:val="pl-PL"/>
          <w14:ligatures w14:val="none"/>
        </w:rPr>
        <w:t xml:space="preserve"> do </w:t>
      </w:r>
      <w:proofErr w:type="spellStart"/>
      <w:r w:rsidRPr="00005F18">
        <w:rPr>
          <w:rFonts w:eastAsia="Times New Roman" w:cs="Times New Roman"/>
          <w:b/>
          <w:bCs/>
          <w:color w:val="000000"/>
          <w:kern w:val="0"/>
          <w:lang w:val="pl-PL"/>
          <w14:ligatures w14:val="none"/>
        </w:rPr>
        <w:t>Sopro</w:t>
      </w:r>
      <w:proofErr w:type="spellEnd"/>
      <w:r w:rsidRPr="00F3255D">
        <w:rPr>
          <w:rFonts w:eastAsia="Times New Roman" w:cs="Times New Roman"/>
          <w:color w:val="000000"/>
          <w:kern w:val="0"/>
          <w:lang w:val="pl-PL"/>
          <w14:ligatures w14:val="none"/>
        </w:rPr>
        <w:t xml:space="preserve"> stosuje innowacyjną formę terapii klaunadą, aby pielęgnować umiejętności emocjonalne i społeczne starszych dorosłych, w szczególności tych żyjących z demencją lub chorobą Alzheimera. Jego podejście dostosowuje się do reakcji każdej osoby, pozwalając seniorom zachować poczucie kontroli nad swoim otoczeniem. W zależności od stadium demencji komunikacja może odbywać się poprzez dźwięki, rytmy, a nawet oddech. Olivier tworzy przestrzeń, w której zachęca się do wyobraźni i zabawy, co pomaga redukować stres i lęk.</w:t>
      </w:r>
    </w:p>
    <w:p w:rsidRPr="00F3255D" w:rsidR="00F3255D" w:rsidP="00F3255D" w:rsidRDefault="00F3255D" w14:paraId="4C2FB133" w14:textId="588C0E1E">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Aby rozszerzyć ten wpływ, Olivier opracował wykłady oraz program edukacyjny, które wyposażają aktorów i opiekunów w narzędzia do skutecznej komunikacji ze starszymi osobami. Poprzez budowanie relacji postrzegających seniorów jako ludzi, a nie tylko pacjentów, terapia i akceptacja stają się bardziej znaczące.</w:t>
      </w:r>
    </w:p>
    <w:p w:rsidRPr="00F3255D" w:rsidR="00F3255D" w:rsidP="00F3255D" w:rsidRDefault="00F3255D" w14:paraId="13E0D57E" w14:textId="10068BF6">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Dzięki swoim interwencjom Olivier przyniósł bezpośrednią korzyść 16 000 seniorom w placówkach długoterminowej opieki, a także ich rodzinom i profesjonalistom medycznym.</w:t>
      </w:r>
    </w:p>
    <w:p w:rsidRPr="00F3255D" w:rsidR="00F3255D" w:rsidP="00F3255D" w:rsidRDefault="00F3255D" w14:paraId="2CDF9F9C" w14:textId="1F551631">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17">
        <w:r w:rsidRPr="008B67C4">
          <w:rPr>
            <w:rStyle w:val="Hyperlink"/>
            <w:rFonts w:eastAsia="Times New Roman" w:cs="Times New Roman"/>
            <w:i/>
            <w:iCs/>
            <w:kern w:val="0"/>
            <w:lang w:val="pl-PL"/>
            <w14:ligatures w14:val="none"/>
          </w:rPr>
          <w:t>jego profilu Ashoka</w:t>
        </w:r>
      </w:hyperlink>
      <w:r w:rsidRPr="00F3255D">
        <w:rPr>
          <w:rFonts w:eastAsia="Times New Roman" w:cs="Times New Roman"/>
          <w:i/>
          <w:iCs/>
          <w:color w:val="000000"/>
          <w:kern w:val="0"/>
          <w:lang w:val="pl-PL"/>
          <w14:ligatures w14:val="none"/>
        </w:rPr>
        <w:t>.</w:t>
      </w:r>
    </w:p>
    <w:p w:rsidR="00343F75" w:rsidRDefault="00343F75" w14:paraId="604C5CFB" w14:textId="77777777">
      <w:pPr>
        <w:jc w:val="both"/>
      </w:pPr>
      <w:r>
        <w:rPr>
          <w:b/>
          <w:bCs/>
          <w:color w:val="000000"/>
          <w:lang w:val="pl-PL"/>
        </w:rPr>
        <w:t xml:space="preserve">Gina </w:t>
      </w:r>
      <w:proofErr w:type="spellStart"/>
      <w:r>
        <w:rPr>
          <w:b/>
          <w:bCs/>
          <w:color w:val="000000"/>
          <w:lang w:val="pl-PL"/>
        </w:rPr>
        <w:t>Badenoch</w:t>
      </w:r>
      <w:proofErr w:type="spellEnd"/>
    </w:p>
    <w:p w:rsidRPr="00F3255D" w:rsidR="00F3255D" w:rsidP="00F3255D" w:rsidRDefault="00075193" w14:paraId="4905487E" w14:textId="5ACBBDAC">
      <w:pPr>
        <w:spacing w:before="100" w:beforeAutospacing="1" w:after="100" w:afterAutospacing="1" w:line="240" w:lineRule="auto"/>
        <w:jc w:val="both"/>
        <w:rPr>
          <w:rFonts w:eastAsia="Times New Roman" w:cs="Times New Roman"/>
          <w:color w:val="000000"/>
          <w:kern w:val="0"/>
          <w:lang w:val="pl-PL"/>
          <w14:ligatures w14:val="none"/>
        </w:rPr>
      </w:pPr>
      <w:r w:rsidRPr="00075193">
        <w:rPr>
          <w:rFonts w:eastAsia="Times New Roman" w:cs="Times New Roman"/>
          <w:b/>
          <w:bCs/>
          <w:color w:val="000000"/>
          <w:kern w:val="0"/>
          <w:lang w:val="pl-PL"/>
          <w14:ligatures w14:val="none"/>
        </w:rPr>
        <w:t xml:space="preserve">Ashoka </w:t>
      </w:r>
      <w:proofErr w:type="spellStart"/>
      <w:r w:rsidRPr="00075193">
        <w:rPr>
          <w:rFonts w:eastAsia="Times New Roman" w:cs="Times New Roman"/>
          <w:b/>
          <w:bCs/>
          <w:color w:val="000000"/>
          <w:kern w:val="0"/>
          <w:lang w:val="pl-PL"/>
          <w14:ligatures w14:val="none"/>
        </w:rPr>
        <w:t>Fellow</w:t>
      </w:r>
      <w:proofErr w:type="spellEnd"/>
      <w:r>
        <w:rPr>
          <w:rFonts w:eastAsia="Times New Roman" w:cs="Times New Roman"/>
          <w:color w:val="000000"/>
          <w:kern w:val="0"/>
          <w:lang w:val="pl-PL"/>
          <w14:ligatures w14:val="none"/>
        </w:rPr>
        <w:t xml:space="preserve"> </w:t>
      </w:r>
      <w:r w:rsidRPr="00F3255D" w:rsidR="00F3255D">
        <w:rPr>
          <w:rFonts w:eastAsia="Times New Roman" w:cs="Times New Roman"/>
          <w:b/>
          <w:bCs/>
          <w:color w:val="000000"/>
          <w:kern w:val="0"/>
          <w:lang w:val="pl-PL"/>
          <w14:ligatures w14:val="none"/>
        </w:rPr>
        <w:t>od 2008 r. | Meksyk</w:t>
      </w:r>
    </w:p>
    <w:p w:rsidR="00005F18" w:rsidP="00F3255D" w:rsidRDefault="00F3255D" w14:paraId="1DE08936" w14:textId="77777777">
      <w:pPr>
        <w:spacing w:before="100" w:beforeAutospacing="1" w:after="100" w:afterAutospacing="1" w:line="240" w:lineRule="auto"/>
        <w:jc w:val="both"/>
        <w:rPr>
          <w:rFonts w:eastAsia="Times New Roman" w:cs="Times New Roman"/>
          <w:color w:val="000000"/>
          <w:kern w:val="0"/>
          <w:lang w:val="pl-PL"/>
          <w14:ligatures w14:val="none"/>
        </w:rPr>
      </w:pPr>
      <w:r w:rsidRPr="00005F18">
        <w:rPr>
          <w:rFonts w:eastAsia="Times New Roman" w:cs="Times New Roman"/>
          <w:b/>
          <w:bCs/>
          <w:color w:val="000000"/>
          <w:kern w:val="0"/>
          <w:lang w:val="pl-PL"/>
          <w14:ligatures w14:val="none"/>
        </w:rPr>
        <w:t xml:space="preserve">Gina </w:t>
      </w:r>
      <w:proofErr w:type="spellStart"/>
      <w:r w:rsidRPr="00005F18">
        <w:rPr>
          <w:rFonts w:eastAsia="Times New Roman" w:cs="Times New Roman"/>
          <w:b/>
          <w:bCs/>
          <w:color w:val="000000"/>
          <w:kern w:val="0"/>
          <w:lang w:val="pl-PL"/>
          <w14:ligatures w14:val="none"/>
        </w:rPr>
        <w:t>Badenoch</w:t>
      </w:r>
      <w:proofErr w:type="spellEnd"/>
      <w:r w:rsidRPr="00F3255D">
        <w:rPr>
          <w:rFonts w:eastAsia="Times New Roman" w:cs="Times New Roman"/>
          <w:color w:val="000000"/>
          <w:kern w:val="0"/>
          <w:lang w:val="pl-PL"/>
          <w14:ligatures w14:val="none"/>
        </w:rPr>
        <w:t xml:space="preserve"> z </w:t>
      </w:r>
      <w:proofErr w:type="spellStart"/>
      <w:r w:rsidRPr="00005F18">
        <w:rPr>
          <w:rFonts w:eastAsia="Times New Roman" w:cs="Times New Roman"/>
          <w:b/>
          <w:bCs/>
          <w:color w:val="000000"/>
          <w:kern w:val="0"/>
          <w:lang w:val="pl-PL"/>
          <w14:ligatures w14:val="none"/>
        </w:rPr>
        <w:t>Ojos</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que</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Sienten</w:t>
      </w:r>
      <w:proofErr w:type="spellEnd"/>
      <w:r w:rsidRPr="00F3255D">
        <w:rPr>
          <w:rFonts w:eastAsia="Times New Roman" w:cs="Times New Roman"/>
          <w:color w:val="000000"/>
          <w:kern w:val="0"/>
          <w:lang w:val="pl-PL"/>
          <w14:ligatures w14:val="none"/>
        </w:rPr>
        <w:t xml:space="preserve"> (Wzrok Emocji) rzuca wyzwanie założeniom dotyczącym tego, co mogą osiągnąć osoby z niepełnosprawnościami. Jej organizacja wykorzystuje fotografię i doświadczenia sensoryczne, aby zmienić postrzeganie ludzkiego potencjału zarówno wśród osób niewidomych, jak i widzących.</w:t>
      </w:r>
    </w:p>
    <w:p w:rsidRPr="00F3255D" w:rsidR="00F3255D" w:rsidP="00F3255D" w:rsidRDefault="00F3255D" w14:paraId="16517948" w14:textId="1A7FBDB9">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Choć fotografia może wydawać się mało prawdopodobnym zajęciem dla osoby niewidomej, Gina uczy uczestników werbalnego kierowania swoimi modelami podczas kadrowania zdjęć. Prowadzi ich od zwątpienia do pewności siebie, zabierając ich w przestrzenie publiczne, takie jak parki, by zachęcać do interakcji i integracji.</w:t>
      </w:r>
    </w:p>
    <w:p w:rsidRPr="00F3255D" w:rsidR="00F3255D" w:rsidP="00F3255D" w:rsidRDefault="00F3255D" w14:paraId="65516273" w14:textId="74E7826D">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Organizacja Wzrok Emocji zorganizowała cztery wystawy w Meksyku i jedną w Anglii, z których każda przyciągnęła 50 000–60 000 odwiedzających, przy czym największa </w:t>
      </w:r>
      <w:r w:rsidRPr="00F3255D">
        <w:rPr>
          <w:rFonts w:eastAsia="Times New Roman" w:cs="Times New Roman"/>
          <w:color w:val="000000"/>
          <w:kern w:val="0"/>
          <w:lang w:val="pl-PL"/>
          <w14:ligatures w14:val="none"/>
        </w:rPr>
        <w:lastRenderedPageBreak/>
        <w:t xml:space="preserve">zgromadziła 465 000 widzów w Muzeum Dziecięcym </w:t>
      </w:r>
      <w:proofErr w:type="spellStart"/>
      <w:r w:rsidRPr="00F3255D">
        <w:rPr>
          <w:rFonts w:eastAsia="Times New Roman" w:cs="Times New Roman"/>
          <w:color w:val="000000"/>
          <w:kern w:val="0"/>
          <w:lang w:val="pl-PL"/>
          <w14:ligatures w14:val="none"/>
        </w:rPr>
        <w:t>Papalote</w:t>
      </w:r>
      <w:proofErr w:type="spellEnd"/>
      <w:r w:rsidRPr="00F3255D">
        <w:rPr>
          <w:rFonts w:eastAsia="Times New Roman" w:cs="Times New Roman"/>
          <w:color w:val="000000"/>
          <w:kern w:val="0"/>
          <w:lang w:val="pl-PL"/>
          <w14:ligatures w14:val="none"/>
        </w:rPr>
        <w:t xml:space="preserve"> w Meksyku. Wydarzenia te wspierają dialog między niewidomymi fotografami a widzącą publicznością.</w:t>
      </w:r>
    </w:p>
    <w:p w:rsidRPr="00F3255D" w:rsidR="00F3255D" w:rsidP="00F3255D" w:rsidRDefault="00F3255D" w14:paraId="2E6FBB0D" w14:textId="513A3FA2">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jej pracy znajdziesz na </w:t>
      </w:r>
      <w:hyperlink w:history="1" r:id="rId18">
        <w:r w:rsidRPr="008B67C4">
          <w:rPr>
            <w:rStyle w:val="Hyperlink"/>
            <w:rFonts w:eastAsia="Times New Roman" w:cs="Times New Roman"/>
            <w:i/>
            <w:iCs/>
            <w:kern w:val="0"/>
            <w:lang w:val="pl-PL"/>
            <w14:ligatures w14:val="none"/>
          </w:rPr>
          <w:t>jej profilu Ashoka.</w:t>
        </w:r>
      </w:hyperlink>
    </w:p>
    <w:p w:rsidR="00343F75" w:rsidRDefault="00343F75" w14:paraId="34D10958" w14:textId="77777777">
      <w:pPr>
        <w:jc w:val="both"/>
      </w:pPr>
      <w:r>
        <w:rPr>
          <w:b/>
          <w:bCs/>
          <w:color w:val="000000"/>
        </w:rPr>
        <w:t>Markus Raivio</w:t>
      </w:r>
    </w:p>
    <w:p w:rsidRPr="008B5908" w:rsidR="00F3255D" w:rsidP="00F3255D" w:rsidRDefault="00F46685" w14:paraId="18CFDDC8" w14:textId="62866DD5">
      <w:pPr>
        <w:spacing w:before="100" w:beforeAutospacing="1" w:after="100" w:afterAutospacing="1" w:line="240" w:lineRule="auto"/>
        <w:jc w:val="both"/>
        <w:rPr>
          <w:rFonts w:eastAsia="Times New Roman" w:cs="Times New Roman"/>
          <w:color w:val="000000"/>
          <w:kern w:val="0"/>
          <w14:ligatures w14:val="none"/>
        </w:rPr>
      </w:pPr>
      <w:r w:rsidRPr="008B5908">
        <w:rPr>
          <w:rFonts w:eastAsia="Times New Roman" w:cs="Times New Roman"/>
          <w:b/>
          <w:bCs/>
          <w:color w:val="000000"/>
          <w:kern w:val="0"/>
          <w14:ligatures w14:val="none"/>
        </w:rPr>
        <w:t>Ashoka Fellow</w:t>
      </w:r>
      <w:r w:rsidRPr="008B5908">
        <w:rPr>
          <w:rFonts w:eastAsia="Times New Roman" w:cs="Times New Roman"/>
          <w:color w:val="000000"/>
          <w:kern w:val="0"/>
          <w14:ligatures w14:val="none"/>
        </w:rPr>
        <w:t xml:space="preserve"> </w:t>
      </w:r>
      <w:proofErr w:type="gramStart"/>
      <w:r w:rsidRPr="008B5908" w:rsidR="00F3255D">
        <w:rPr>
          <w:rFonts w:eastAsia="Times New Roman" w:cs="Times New Roman"/>
          <w:b/>
          <w:bCs/>
          <w:color w:val="000000"/>
          <w:kern w:val="0"/>
          <w14:ligatures w14:val="none"/>
        </w:rPr>
        <w:t>od</w:t>
      </w:r>
      <w:proofErr w:type="gramEnd"/>
      <w:r w:rsidRPr="008B5908" w:rsidR="00F3255D">
        <w:rPr>
          <w:rFonts w:eastAsia="Times New Roman" w:cs="Times New Roman"/>
          <w:b/>
          <w:bCs/>
          <w:color w:val="000000"/>
          <w:kern w:val="0"/>
          <w14:ligatures w14:val="none"/>
        </w:rPr>
        <w:t xml:space="preserve"> 2022 r. | Finlandia</w:t>
      </w:r>
    </w:p>
    <w:p w:rsidRPr="00F3255D" w:rsidR="00F3255D" w:rsidP="00F3255D" w:rsidRDefault="00F3255D" w14:paraId="252717A0" w14:textId="03FF94CC">
      <w:pPr>
        <w:spacing w:before="100" w:beforeAutospacing="1" w:after="100" w:afterAutospacing="1" w:line="240" w:lineRule="auto"/>
        <w:jc w:val="both"/>
        <w:rPr>
          <w:rFonts w:eastAsia="Times New Roman" w:cs="Times New Roman"/>
          <w:color w:val="000000"/>
          <w:kern w:val="0"/>
          <w:lang w:val="pl-PL"/>
          <w14:ligatures w14:val="none"/>
        </w:rPr>
      </w:pPr>
      <w:r w:rsidRPr="00005F18">
        <w:rPr>
          <w:rFonts w:eastAsia="Times New Roman" w:cs="Times New Roman"/>
          <w:b/>
          <w:bCs/>
          <w:color w:val="000000"/>
          <w:kern w:val="0"/>
          <w:lang w:val="pl-PL"/>
          <w14:ligatures w14:val="none"/>
        </w:rPr>
        <w:t xml:space="preserve">Markus </w:t>
      </w:r>
      <w:proofErr w:type="spellStart"/>
      <w:r w:rsidRPr="00005F18">
        <w:rPr>
          <w:rFonts w:eastAsia="Times New Roman" w:cs="Times New Roman"/>
          <w:b/>
          <w:bCs/>
          <w:color w:val="000000"/>
          <w:kern w:val="0"/>
          <w:lang w:val="pl-PL"/>
          <w14:ligatures w14:val="none"/>
        </w:rPr>
        <w:t>Raivio</w:t>
      </w:r>
      <w:proofErr w:type="spellEnd"/>
      <w:r w:rsidRPr="00F3255D">
        <w:rPr>
          <w:rFonts w:eastAsia="Times New Roman" w:cs="Times New Roman"/>
          <w:color w:val="000000"/>
          <w:kern w:val="0"/>
          <w:lang w:val="pl-PL"/>
          <w14:ligatures w14:val="none"/>
        </w:rPr>
        <w:t xml:space="preserve"> rzuca wyzwanie narracji, według której diagnoza danej osoby definiuje jej tożsamość i ogranicza jej potencjał. Poprzez </w:t>
      </w:r>
      <w:r w:rsidRPr="00005F18">
        <w:rPr>
          <w:rFonts w:eastAsia="Times New Roman" w:cs="Times New Roman"/>
          <w:b/>
          <w:bCs/>
          <w:color w:val="000000"/>
          <w:kern w:val="0"/>
          <w:lang w:val="pl-PL"/>
          <w14:ligatures w14:val="none"/>
        </w:rPr>
        <w:t>Domy Kultury (</w:t>
      </w:r>
      <w:proofErr w:type="spellStart"/>
      <w:r w:rsidRPr="00005F18">
        <w:rPr>
          <w:rFonts w:eastAsia="Times New Roman" w:cs="Times New Roman"/>
          <w:b/>
          <w:bCs/>
          <w:color w:val="000000"/>
          <w:kern w:val="0"/>
          <w:lang w:val="pl-PL"/>
          <w14:ligatures w14:val="none"/>
        </w:rPr>
        <w:t>Culture</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Houses</w:t>
      </w:r>
      <w:proofErr w:type="spellEnd"/>
      <w:r w:rsidRPr="00005F18">
        <w:rPr>
          <w:rFonts w:eastAsia="Times New Roman" w:cs="Times New Roman"/>
          <w:b/>
          <w:bCs/>
          <w:color w:val="000000"/>
          <w:kern w:val="0"/>
          <w:lang w:val="pl-PL"/>
          <w14:ligatures w14:val="none"/>
        </w:rPr>
        <w:t>)</w:t>
      </w:r>
      <w:r w:rsidRPr="00F3255D">
        <w:rPr>
          <w:rFonts w:eastAsia="Times New Roman" w:cs="Times New Roman"/>
          <w:color w:val="000000"/>
          <w:kern w:val="0"/>
          <w:lang w:val="pl-PL"/>
          <w14:ligatures w14:val="none"/>
        </w:rPr>
        <w:t xml:space="preserve"> – przestrzenie „wolne od diagnoz”, w których ludzie z poważnymi wyzwaniami w obszarze zdrowia psychicznego spotykają się jako twórcy, a nie pacjenci – zmienia on sposób, w jaki profesjonaliści i społeczeństwo rozmawiają o zdrowiu psychicznym. Model ten obejmuje 16 Domów Kultury w Finlandii i Szwecji, docierając do ponad 2000 klientów każdego roku, z czego blisko 60% ostatecznie zapisuje się do szkoły zawodowej lub znajduje pracę.</w:t>
      </w:r>
    </w:p>
    <w:p w:rsidRPr="00F3255D" w:rsidR="00F3255D" w:rsidP="00F3255D" w:rsidRDefault="00F3255D" w14:paraId="1ED893AE" w14:textId="045B4E23">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19">
        <w:r w:rsidRPr="008B67C4">
          <w:rPr>
            <w:rStyle w:val="Hyperlink"/>
            <w:rFonts w:eastAsia="Times New Roman" w:cs="Times New Roman"/>
            <w:i/>
            <w:iCs/>
            <w:kern w:val="0"/>
            <w:lang w:val="pl-PL"/>
            <w14:ligatures w14:val="none"/>
          </w:rPr>
          <w:t>jego profilu Ashoka.</w:t>
        </w:r>
      </w:hyperlink>
    </w:p>
    <w:p w:rsidRPr="00F3255D" w:rsidR="00F3255D" w:rsidP="08323A78" w:rsidRDefault="00F3255D" w14:paraId="75A64ECD" w14:textId="77777777">
      <w:pPr>
        <w:pStyle w:val="Heading3"/>
        <w:rPr>
          <w:rFonts w:eastAsia="Times New Roman" w:cs="Times New Roman"/>
          <w:b w:val="1"/>
          <w:bCs w:val="1"/>
          <w:color w:val="000000" w:themeColor="text1" w:themeTint="FF" w:themeShade="FF"/>
          <w:lang w:val="pl-PL"/>
        </w:rPr>
      </w:pPr>
      <w:bookmarkStart w:name="_Toc1494317282" w:id="501607552"/>
      <w:r w:rsidRPr="08323A78" w:rsidR="51A7419D">
        <w:rPr>
          <w:b w:val="1"/>
          <w:bCs w:val="1"/>
          <w:lang w:val="pl-PL"/>
        </w:rPr>
        <w:t>Organizacje</w:t>
      </w:r>
      <w:bookmarkEnd w:id="501607552"/>
    </w:p>
    <w:p w:rsidRPr="00343F75" w:rsidR="00343F75" w:rsidP="08323A78" w:rsidRDefault="00343F75" w14:paraId="70113C6C" w14:textId="77777777">
      <w:pPr>
        <w:pStyle w:val="Heading4"/>
        <w:rPr>
          <w:b w:val="1"/>
          <w:bCs w:val="1"/>
          <w:lang w:val="pl-PL"/>
        </w:rPr>
      </w:pPr>
      <w:bookmarkStart w:name="_Toc1457770443" w:id="2036507601"/>
      <w:r w:rsidRPr="08323A78" w:rsidR="491A9B2B">
        <w:rPr>
          <w:b w:val="1"/>
          <w:bCs w:val="1"/>
          <w:lang w:val="pl-PL"/>
        </w:rPr>
        <w:t>a. Innowacje w edukacji</w:t>
      </w:r>
      <w:bookmarkEnd w:id="2036507601"/>
    </w:p>
    <w:p w:rsidRPr="008B5908" w:rsidR="008B5908" w:rsidRDefault="008B5908" w14:paraId="43F2DAD2" w14:textId="3F802960">
      <w:pPr>
        <w:jc w:val="both"/>
        <w:rPr>
          <w:lang w:val="pl-PL"/>
        </w:rPr>
      </w:pPr>
      <w:r>
        <w:rPr>
          <w:color w:val="000000"/>
          <w:lang w:val="pl-PL"/>
        </w:rPr>
        <w:t xml:space="preserve">Prawie połowa wszystkich </w:t>
      </w:r>
      <w:proofErr w:type="spellStart"/>
      <w:r>
        <w:rPr>
          <w:color w:val="000000"/>
          <w:lang w:val="pl-PL"/>
        </w:rPr>
        <w:t>Fellows</w:t>
      </w:r>
      <w:proofErr w:type="spellEnd"/>
      <w:r>
        <w:rPr>
          <w:color w:val="000000"/>
          <w:lang w:val="pl-PL"/>
        </w:rPr>
        <w:t xml:space="preserve"> pracujących w obszarze niepełnosprawności </w:t>
      </w:r>
      <w:r w:rsidR="008B67C4">
        <w:rPr>
          <w:color w:val="000000"/>
          <w:lang w:val="pl-PL"/>
        </w:rPr>
        <w:t>współpracuje</w:t>
      </w:r>
      <w:r>
        <w:rPr>
          <w:color w:val="000000"/>
          <w:lang w:val="pl-PL"/>
        </w:rPr>
        <w:t xml:space="preserve"> z sektorem edukacji, w szczególności ze szkołami partnerskimi, uniwersytetami, organizacjami nauczycielskimi i innymi instytucjami akademickimi.</w:t>
      </w:r>
    </w:p>
    <w:p w:rsidRPr="008B67C4" w:rsidR="008B67C4" w:rsidRDefault="008B67C4" w14:paraId="325707F0" w14:textId="62C4551C">
      <w:pPr>
        <w:jc w:val="both"/>
        <w:rPr>
          <w:lang w:val="pl-PL"/>
        </w:rPr>
      </w:pPr>
      <w:r>
        <w:rPr>
          <w:color w:val="000000"/>
          <w:lang w:val="pl-PL"/>
        </w:rPr>
        <w:t xml:space="preserve"> </w:t>
      </w:r>
      <w:proofErr w:type="spellStart"/>
      <w:r>
        <w:rPr>
          <w:color w:val="000000"/>
          <w:lang w:val="pl-PL"/>
        </w:rPr>
        <w:t>Fellows</w:t>
      </w:r>
      <w:proofErr w:type="spellEnd"/>
      <w:r>
        <w:rPr>
          <w:color w:val="000000"/>
          <w:lang w:val="pl-PL"/>
        </w:rPr>
        <w:t xml:space="preserve"> zidentyfikowali, że edukacja w obecnym kształcie – zwłaszcza wczesnoszkolna i podstawowa – wyklucza dzieci wymagające udogodnień ze względu na niewystarczającą wiedzę i brak narzędzi w miejscach nauki, a także z powodu stygmatyzacji. Aby temu przeciwdziałać, podejmują szereg działań: współtworzą włączające programy nauczania i polityki akademickie, szkolą nauczycielki i nauczycieli oraz rozwijają innowacyjne narzędzia i produkty wiedzy.</w:t>
      </w:r>
    </w:p>
    <w:p w:rsidRPr="00343F75" w:rsidR="00343F75" w:rsidRDefault="00343F75" w14:paraId="24BF3A74" w14:textId="77777777">
      <w:pPr>
        <w:jc w:val="both"/>
        <w:rPr>
          <w:lang w:val="pl-PL"/>
        </w:rPr>
      </w:pPr>
      <w:proofErr w:type="spellStart"/>
      <w:r>
        <w:rPr>
          <w:b/>
          <w:bCs/>
          <w:color w:val="000000"/>
          <w:lang w:val="pl-PL"/>
        </w:rPr>
        <w:t>Mohamed</w:t>
      </w:r>
      <w:proofErr w:type="spellEnd"/>
      <w:r>
        <w:rPr>
          <w:b/>
          <w:bCs/>
          <w:color w:val="000000"/>
          <w:lang w:val="pl-PL"/>
        </w:rPr>
        <w:t xml:space="preserve"> </w:t>
      </w:r>
      <w:proofErr w:type="spellStart"/>
      <w:r>
        <w:rPr>
          <w:b/>
          <w:bCs/>
          <w:color w:val="000000"/>
          <w:lang w:val="pl-PL"/>
        </w:rPr>
        <w:t>Zariat</w:t>
      </w:r>
      <w:proofErr w:type="spellEnd"/>
    </w:p>
    <w:p w:rsidRPr="00F3255D" w:rsidR="00F3255D" w:rsidP="00F3255D" w:rsidRDefault="00F46685" w14:paraId="69BBCCDA" w14:textId="55260C5A">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 xml:space="preserve">Ashoka </w:t>
      </w:r>
      <w:proofErr w:type="spellStart"/>
      <w:r>
        <w:rPr>
          <w:rFonts w:eastAsia="Times New Roman" w:cs="Times New Roman"/>
          <w:b/>
          <w:bCs/>
          <w:color w:val="000000"/>
          <w:kern w:val="0"/>
          <w:lang w:val="pl-PL"/>
          <w14:ligatures w14:val="none"/>
        </w:rPr>
        <w:t>Fellow</w:t>
      </w:r>
      <w:proofErr w:type="spellEnd"/>
      <w:r w:rsidRPr="00F3255D" w:rsidR="00F3255D">
        <w:rPr>
          <w:rFonts w:eastAsia="Times New Roman" w:cs="Times New Roman"/>
          <w:b/>
          <w:bCs/>
          <w:color w:val="000000"/>
          <w:kern w:val="0"/>
          <w:lang w:val="pl-PL"/>
          <w14:ligatures w14:val="none"/>
        </w:rPr>
        <w:t xml:space="preserve"> od 2018 r. | Maroko</w:t>
      </w:r>
    </w:p>
    <w:p w:rsidRPr="00F3255D" w:rsidR="00F3255D" w:rsidP="00F3255D" w:rsidRDefault="00F3255D" w14:paraId="1F722DBF" w14:textId="29E60165">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005F18">
        <w:rPr>
          <w:rFonts w:eastAsia="Times New Roman" w:cs="Times New Roman"/>
          <w:b/>
          <w:bCs/>
          <w:color w:val="000000"/>
          <w:kern w:val="0"/>
          <w:lang w:val="pl-PL"/>
          <w14:ligatures w14:val="none"/>
        </w:rPr>
        <w:t>Mohamed</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Zariat</w:t>
      </w:r>
      <w:proofErr w:type="spellEnd"/>
      <w:r w:rsidRPr="00F3255D">
        <w:rPr>
          <w:rFonts w:eastAsia="Times New Roman" w:cs="Times New Roman"/>
          <w:color w:val="000000"/>
          <w:kern w:val="0"/>
          <w:lang w:val="pl-PL"/>
          <w14:ligatures w14:val="none"/>
        </w:rPr>
        <w:t xml:space="preserve"> z </w:t>
      </w:r>
      <w:proofErr w:type="spellStart"/>
      <w:r w:rsidRPr="00005F18">
        <w:rPr>
          <w:rFonts w:eastAsia="Times New Roman" w:cs="Times New Roman"/>
          <w:b/>
          <w:bCs/>
          <w:color w:val="000000"/>
          <w:kern w:val="0"/>
          <w:lang w:val="pl-PL"/>
          <w14:ligatures w14:val="none"/>
        </w:rPr>
        <w:t>Tibu</w:t>
      </w:r>
      <w:proofErr w:type="spellEnd"/>
      <w:r w:rsidRPr="00005F18">
        <w:rPr>
          <w:rFonts w:eastAsia="Times New Roman" w:cs="Times New Roman"/>
          <w:b/>
          <w:bCs/>
          <w:color w:val="000000"/>
          <w:kern w:val="0"/>
          <w:lang w:val="pl-PL"/>
          <w14:ligatures w14:val="none"/>
        </w:rPr>
        <w:t xml:space="preserve"> </w:t>
      </w:r>
      <w:proofErr w:type="spellStart"/>
      <w:r w:rsidRPr="00005F18">
        <w:rPr>
          <w:rFonts w:eastAsia="Times New Roman" w:cs="Times New Roman"/>
          <w:b/>
          <w:bCs/>
          <w:color w:val="000000"/>
          <w:kern w:val="0"/>
          <w:lang w:val="pl-PL"/>
          <w14:ligatures w14:val="none"/>
        </w:rPr>
        <w:t>Maroc</w:t>
      </w:r>
      <w:proofErr w:type="spellEnd"/>
      <w:r w:rsidRPr="00F3255D">
        <w:rPr>
          <w:rFonts w:eastAsia="Times New Roman" w:cs="Times New Roman"/>
          <w:color w:val="000000"/>
          <w:kern w:val="0"/>
          <w:lang w:val="pl-PL"/>
          <w14:ligatures w14:val="none"/>
        </w:rPr>
        <w:t xml:space="preserve"> stosuje holistyczną, czteroczęściową strategię, która łączy trening sportowy z programem rozwoju osobistego, zaangażowaniem rodziców i nauczycieli oraz modelem „szkolenia trenerów” (</w:t>
      </w:r>
      <w:proofErr w:type="spellStart"/>
      <w:r w:rsidRPr="00F3255D">
        <w:rPr>
          <w:rFonts w:eastAsia="Times New Roman" w:cs="Times New Roman"/>
          <w:color w:val="000000"/>
          <w:kern w:val="0"/>
          <w:lang w:val="pl-PL"/>
          <w14:ligatures w14:val="none"/>
        </w:rPr>
        <w:t>train</w:t>
      </w:r>
      <w:proofErr w:type="spellEnd"/>
      <w:r w:rsidRPr="00F3255D">
        <w:rPr>
          <w:rFonts w:eastAsia="Times New Roman" w:cs="Times New Roman"/>
          <w:color w:val="000000"/>
          <w:kern w:val="0"/>
          <w:lang w:val="pl-PL"/>
          <w14:ligatures w14:val="none"/>
        </w:rPr>
        <w:t xml:space="preserve"> the </w:t>
      </w:r>
      <w:proofErr w:type="spellStart"/>
      <w:r w:rsidRPr="00F3255D">
        <w:rPr>
          <w:rFonts w:eastAsia="Times New Roman" w:cs="Times New Roman"/>
          <w:color w:val="000000"/>
          <w:kern w:val="0"/>
          <w:lang w:val="pl-PL"/>
          <w14:ligatures w14:val="none"/>
        </w:rPr>
        <w:t>trainer</w:t>
      </w:r>
      <w:proofErr w:type="spellEnd"/>
      <w:r w:rsidRPr="00F3255D">
        <w:rPr>
          <w:rFonts w:eastAsia="Times New Roman" w:cs="Times New Roman"/>
          <w:color w:val="000000"/>
          <w:kern w:val="0"/>
          <w:lang w:val="pl-PL"/>
          <w14:ligatures w14:val="none"/>
        </w:rPr>
        <w:t xml:space="preserve">) dla zapewnienia </w:t>
      </w:r>
      <w:r w:rsidR="00BC001E">
        <w:rPr>
          <w:rFonts w:eastAsia="Times New Roman" w:cs="Times New Roman"/>
          <w:color w:val="000000"/>
          <w:kern w:val="0"/>
          <w:lang w:val="pl-PL"/>
          <w14:ligatures w14:val="none"/>
        </w:rPr>
        <w:t>szerszej skali działania</w:t>
      </w:r>
      <w:r w:rsidRPr="00F3255D">
        <w:rPr>
          <w:rFonts w:eastAsia="Times New Roman" w:cs="Times New Roman"/>
          <w:color w:val="000000"/>
          <w:kern w:val="0"/>
          <w:lang w:val="pl-PL"/>
          <w14:ligatures w14:val="none"/>
        </w:rPr>
        <w:t>. Program wzmacniający obejmuje doradztwo, budowanie poczucia własnej wartości i doradztwo zawodowe, edukację zdrowotną i higieniczną, etykę, umiejętności przedsiębiorcze oraz projekty społeczne poruszające kwestie takie jak ekstremizm.</w:t>
      </w:r>
    </w:p>
    <w:p w:rsidR="00A26FF8" w:rsidRDefault="00A26FF8" w14:paraId="34FC564F" w14:textId="74F14F18">
      <w:pPr>
        <w:jc w:val="both"/>
        <w:rPr>
          <w:color w:val="000000"/>
          <w:lang w:val="pl-PL"/>
        </w:rPr>
      </w:pPr>
      <w:r>
        <w:rPr>
          <w:color w:val="000000"/>
          <w:lang w:val="pl-PL"/>
        </w:rPr>
        <w:lastRenderedPageBreak/>
        <w:t xml:space="preserve">W 2015 roku </w:t>
      </w:r>
      <w:proofErr w:type="spellStart"/>
      <w:r>
        <w:rPr>
          <w:color w:val="000000"/>
          <w:lang w:val="pl-PL"/>
        </w:rPr>
        <w:t>Mohamed</w:t>
      </w:r>
      <w:proofErr w:type="spellEnd"/>
      <w:r>
        <w:rPr>
          <w:color w:val="000000"/>
          <w:lang w:val="pl-PL"/>
        </w:rPr>
        <w:t xml:space="preserve"> nawiązał partnerstwo z Ministerstwem Edukacji, aby uzyskać dostęp do szkół </w:t>
      </w:r>
      <w:r w:rsidR="008B67C4">
        <w:rPr>
          <w:color w:val="000000"/>
          <w:lang w:val="pl-PL"/>
        </w:rPr>
        <w:t>publicznych</w:t>
      </w:r>
      <w:r>
        <w:rPr>
          <w:color w:val="000000"/>
          <w:lang w:val="pl-PL"/>
        </w:rPr>
        <w:t xml:space="preserve"> i od tamtej pory otwiera centra młodzieżowe w całym kraju. Od 2011 roku </w:t>
      </w:r>
      <w:proofErr w:type="spellStart"/>
      <w:r>
        <w:rPr>
          <w:color w:val="000000"/>
          <w:lang w:val="pl-PL"/>
        </w:rPr>
        <w:t>Tibu</w:t>
      </w:r>
      <w:proofErr w:type="spellEnd"/>
      <w:r>
        <w:rPr>
          <w:color w:val="000000"/>
          <w:lang w:val="pl-PL"/>
        </w:rPr>
        <w:t xml:space="preserve"> </w:t>
      </w:r>
      <w:proofErr w:type="spellStart"/>
      <w:r>
        <w:rPr>
          <w:color w:val="000000"/>
          <w:lang w:val="pl-PL"/>
        </w:rPr>
        <w:t>Maroc</w:t>
      </w:r>
      <w:proofErr w:type="spellEnd"/>
      <w:r>
        <w:rPr>
          <w:color w:val="000000"/>
          <w:lang w:val="pl-PL"/>
        </w:rPr>
        <w:t xml:space="preserve"> uruchomiło 16 centrów w siedmiu regionach, docierając do 2000 młodych ludzi i 3500 rodziców, przy czym 50% uczestników stanowią dziewczęta. Na obszarach, gdzie 15% populacji żyje za mniej niż 3 dolary dziennie, inicjatywy te są przełomowe. </w:t>
      </w:r>
      <w:proofErr w:type="spellStart"/>
      <w:r>
        <w:rPr>
          <w:color w:val="000000"/>
          <w:lang w:val="pl-PL"/>
        </w:rPr>
        <w:t>Mohamed</w:t>
      </w:r>
      <w:proofErr w:type="spellEnd"/>
      <w:r>
        <w:rPr>
          <w:color w:val="000000"/>
          <w:lang w:val="pl-PL"/>
        </w:rPr>
        <w:t xml:space="preserve"> stworzył również pierwszą w Maroku akademię koszykówki dla młodzieży o ograniczonej sprawności ruchowej, aby promować </w:t>
      </w:r>
      <w:r w:rsidR="00BC001E">
        <w:rPr>
          <w:color w:val="000000"/>
          <w:lang w:val="pl-PL"/>
        </w:rPr>
        <w:t>włączenie społeczne</w:t>
      </w:r>
      <w:r>
        <w:rPr>
          <w:color w:val="000000"/>
          <w:lang w:val="pl-PL"/>
        </w:rPr>
        <w:t>.</w:t>
      </w:r>
    </w:p>
    <w:p w:rsidRPr="00F3255D" w:rsidR="00BC001E" w:rsidP="00BC001E" w:rsidRDefault="00BC001E" w14:paraId="4FF00410" w14:textId="2968BF98">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20">
        <w:r w:rsidRPr="00BC001E">
          <w:rPr>
            <w:rStyle w:val="Hyperlink"/>
            <w:rFonts w:eastAsia="Times New Roman" w:cs="Times New Roman"/>
            <w:i/>
            <w:iCs/>
            <w:kern w:val="0"/>
            <w:lang w:val="pl-PL"/>
            <w14:ligatures w14:val="none"/>
          </w:rPr>
          <w:t>jego profilu Ashoka.</w:t>
        </w:r>
      </w:hyperlink>
    </w:p>
    <w:p w:rsidRPr="00A26FF8" w:rsidR="00BC001E" w:rsidRDefault="00BC001E" w14:paraId="748FE924" w14:textId="77777777">
      <w:pPr>
        <w:jc w:val="both"/>
        <w:rPr>
          <w:lang w:val="pl-PL"/>
        </w:rPr>
      </w:pPr>
    </w:p>
    <w:p w:rsidRPr="00343F75" w:rsidR="00343F75" w:rsidP="08323A78" w:rsidRDefault="00343F75" w14:paraId="58D0B248" w14:textId="77777777">
      <w:pPr>
        <w:pStyle w:val="Heading4"/>
        <w:rPr>
          <w:b w:val="1"/>
          <w:bCs w:val="1"/>
          <w:lang w:val="pl-PL"/>
        </w:rPr>
      </w:pPr>
      <w:bookmarkStart w:name="_Toc667682001" w:id="1429849646"/>
      <w:r w:rsidRPr="08323A78" w:rsidR="491A9B2B">
        <w:rPr>
          <w:b w:val="1"/>
          <w:bCs w:val="1"/>
          <w:lang w:val="pl-PL"/>
        </w:rPr>
        <w:t>b. Innowacje w opiece zdrowotnej</w:t>
      </w:r>
      <w:bookmarkEnd w:id="1429849646"/>
    </w:p>
    <w:p w:rsidRPr="008B5908" w:rsidR="008B5908" w:rsidRDefault="008B5908" w14:paraId="42D5A844" w14:textId="77777777">
      <w:pPr>
        <w:jc w:val="both"/>
        <w:rPr>
          <w:lang w:val="pl-PL"/>
        </w:rPr>
      </w:pPr>
      <w:r>
        <w:rPr>
          <w:color w:val="000000"/>
          <w:lang w:val="pl-PL"/>
        </w:rPr>
        <w:t xml:space="preserve">Ashoka </w:t>
      </w:r>
      <w:proofErr w:type="spellStart"/>
      <w:r>
        <w:rPr>
          <w:color w:val="000000"/>
          <w:lang w:val="pl-PL"/>
        </w:rPr>
        <w:t>Fellows</w:t>
      </w:r>
      <w:proofErr w:type="spellEnd"/>
      <w:r>
        <w:rPr>
          <w:color w:val="000000"/>
          <w:lang w:val="pl-PL"/>
        </w:rPr>
        <w:t xml:space="preserve"> wprowadzają innowacje w opiece zdrowotnej poprzez rzecznictwo prawne, sieci rówieśnicze i edukację publiczną. W ten sposób odpowiadają na społeczne uwarunkowania zdrowia, wzmacniają pozycję pacjentek i pacjentów oraz zmieniają postawy społeczne. Ich podejście przenosi opiekę z izolowanego leczenia klinicznego na holistyczną, zakorzenioną w społeczności profilaktykę i wsparcie, adresując zarówno medyczne, jak i społeczne bariery zdrowotne. Decentralizują opiekę, wzmacniają pacjentów, pacjentki i opiekunów, </w:t>
      </w:r>
      <w:proofErr w:type="spellStart"/>
      <w:r>
        <w:rPr>
          <w:color w:val="000000"/>
          <w:lang w:val="pl-PL"/>
        </w:rPr>
        <w:t>destygmatyzują</w:t>
      </w:r>
      <w:proofErr w:type="spellEnd"/>
      <w:r>
        <w:rPr>
          <w:color w:val="000000"/>
          <w:lang w:val="pl-PL"/>
        </w:rPr>
        <w:t xml:space="preserve"> schorzenia medyczne oraz wykorzystują technologię, wolontariat i innowacyjne finansowanie, aby wysokiej jakości wsparcie było dostępne i trwałe dla grup marginalizowanych.</w:t>
      </w:r>
    </w:p>
    <w:p w:rsidRPr="00343F75" w:rsidR="00343F75" w:rsidRDefault="00343F75" w14:paraId="12FCE250" w14:textId="77777777">
      <w:pPr>
        <w:jc w:val="both"/>
        <w:rPr>
          <w:lang w:val="pl-PL"/>
        </w:rPr>
      </w:pPr>
      <w:proofErr w:type="spellStart"/>
      <w:r>
        <w:rPr>
          <w:b/>
          <w:bCs/>
          <w:color w:val="000000"/>
          <w:lang w:val="pl-PL"/>
        </w:rPr>
        <w:t>Jeesun</w:t>
      </w:r>
      <w:proofErr w:type="spellEnd"/>
      <w:r>
        <w:rPr>
          <w:b/>
          <w:bCs/>
          <w:color w:val="000000"/>
          <w:lang w:val="pl-PL"/>
        </w:rPr>
        <w:t xml:space="preserve"> Lee</w:t>
      </w:r>
    </w:p>
    <w:p w:rsidRPr="00F3255D" w:rsidR="00F3255D" w:rsidP="00F3255D" w:rsidRDefault="00F46685" w14:paraId="7E2A941B" w14:textId="73DED091">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 xml:space="preserve">Ashoka </w:t>
      </w:r>
      <w:proofErr w:type="spellStart"/>
      <w:r>
        <w:rPr>
          <w:rFonts w:eastAsia="Times New Roman" w:cs="Times New Roman"/>
          <w:b/>
          <w:bCs/>
          <w:color w:val="000000"/>
          <w:kern w:val="0"/>
          <w:lang w:val="pl-PL"/>
          <w14:ligatures w14:val="none"/>
        </w:rPr>
        <w:t>Fellow</w:t>
      </w:r>
      <w:proofErr w:type="spellEnd"/>
      <w:r>
        <w:rPr>
          <w:rFonts w:eastAsia="Times New Roman" w:cs="Times New Roman"/>
          <w:b/>
          <w:bCs/>
          <w:color w:val="000000"/>
          <w:kern w:val="0"/>
          <w:lang w:val="pl-PL"/>
          <w14:ligatures w14:val="none"/>
        </w:rPr>
        <w:t xml:space="preserve"> </w:t>
      </w:r>
      <w:r w:rsidRPr="00F3255D" w:rsidR="00F3255D">
        <w:rPr>
          <w:rFonts w:eastAsia="Times New Roman" w:cs="Times New Roman"/>
          <w:b/>
          <w:bCs/>
          <w:color w:val="000000"/>
          <w:kern w:val="0"/>
          <w:lang w:val="pl-PL"/>
          <w14:ligatures w14:val="none"/>
        </w:rPr>
        <w:t>od 2020 r. | Korea Południowa</w:t>
      </w:r>
    </w:p>
    <w:p w:rsidRPr="00F3255D" w:rsidR="00F3255D" w:rsidP="00F3255D" w:rsidRDefault="00F3255D" w14:paraId="5FB9574A" w14:textId="6B960472">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340E83">
        <w:rPr>
          <w:rFonts w:eastAsia="Times New Roman" w:cs="Times New Roman"/>
          <w:b/>
          <w:bCs/>
          <w:color w:val="000000"/>
          <w:kern w:val="0"/>
          <w:lang w:val="pl-PL"/>
          <w14:ligatures w14:val="none"/>
        </w:rPr>
        <w:t>Jeesun</w:t>
      </w:r>
      <w:proofErr w:type="spellEnd"/>
      <w:r w:rsidRPr="00340E83">
        <w:rPr>
          <w:rFonts w:eastAsia="Times New Roman" w:cs="Times New Roman"/>
          <w:b/>
          <w:bCs/>
          <w:color w:val="000000"/>
          <w:kern w:val="0"/>
          <w:lang w:val="pl-PL"/>
          <w14:ligatures w14:val="none"/>
        </w:rPr>
        <w:t xml:space="preserve"> Lee</w:t>
      </w:r>
      <w:r w:rsidRPr="00F3255D">
        <w:rPr>
          <w:rFonts w:eastAsia="Times New Roman" w:cs="Times New Roman"/>
          <w:color w:val="000000"/>
          <w:kern w:val="0"/>
          <w:lang w:val="pl-PL"/>
          <w14:ligatures w14:val="none"/>
        </w:rPr>
        <w:t xml:space="preserve"> ze </w:t>
      </w:r>
      <w:r w:rsidRPr="00340E83">
        <w:rPr>
          <w:rFonts w:eastAsia="Times New Roman" w:cs="Times New Roman"/>
          <w:b/>
          <w:bCs/>
          <w:color w:val="000000"/>
          <w:kern w:val="0"/>
          <w:lang w:val="pl-PL"/>
          <w14:ligatures w14:val="none"/>
        </w:rPr>
        <w:t>Szpitala Rehabilitacyjnego w Seulu (</w:t>
      </w:r>
      <w:proofErr w:type="spellStart"/>
      <w:r w:rsidRPr="00340E83">
        <w:rPr>
          <w:rFonts w:eastAsia="Times New Roman" w:cs="Times New Roman"/>
          <w:b/>
          <w:bCs/>
          <w:color w:val="000000"/>
          <w:kern w:val="0"/>
          <w:lang w:val="pl-PL"/>
          <w14:ligatures w14:val="none"/>
        </w:rPr>
        <w:t>Seoul</w:t>
      </w:r>
      <w:proofErr w:type="spellEnd"/>
      <w:r w:rsidRPr="00340E83">
        <w:rPr>
          <w:rFonts w:eastAsia="Times New Roman" w:cs="Times New Roman"/>
          <w:b/>
          <w:bCs/>
          <w:color w:val="000000"/>
          <w:kern w:val="0"/>
          <w:lang w:val="pl-PL"/>
          <w14:ligatures w14:val="none"/>
        </w:rPr>
        <w:t xml:space="preserve"> </w:t>
      </w:r>
      <w:proofErr w:type="spellStart"/>
      <w:r w:rsidRPr="00340E83">
        <w:rPr>
          <w:rFonts w:eastAsia="Times New Roman" w:cs="Times New Roman"/>
          <w:b/>
          <w:bCs/>
          <w:color w:val="000000"/>
          <w:kern w:val="0"/>
          <w:lang w:val="pl-PL"/>
          <w14:ligatures w14:val="none"/>
        </w:rPr>
        <w:t>Rehabilitation</w:t>
      </w:r>
      <w:proofErr w:type="spellEnd"/>
      <w:r w:rsidRPr="00340E83">
        <w:rPr>
          <w:rFonts w:eastAsia="Times New Roman" w:cs="Times New Roman"/>
          <w:b/>
          <w:bCs/>
          <w:color w:val="000000"/>
          <w:kern w:val="0"/>
          <w:lang w:val="pl-PL"/>
          <w14:ligatures w14:val="none"/>
        </w:rPr>
        <w:t xml:space="preserve"> </w:t>
      </w:r>
      <w:proofErr w:type="spellStart"/>
      <w:r w:rsidRPr="00340E83">
        <w:rPr>
          <w:rFonts w:eastAsia="Times New Roman" w:cs="Times New Roman"/>
          <w:b/>
          <w:bCs/>
          <w:color w:val="000000"/>
          <w:kern w:val="0"/>
          <w:lang w:val="pl-PL"/>
          <w14:ligatures w14:val="none"/>
        </w:rPr>
        <w:t>Hospital</w:t>
      </w:r>
      <w:proofErr w:type="spellEnd"/>
      <w:r w:rsidRPr="00340E83">
        <w:rPr>
          <w:rFonts w:eastAsia="Times New Roman" w:cs="Times New Roman"/>
          <w:b/>
          <w:bCs/>
          <w:color w:val="000000"/>
          <w:kern w:val="0"/>
          <w:lang w:val="pl-PL"/>
          <w14:ligatures w14:val="none"/>
        </w:rPr>
        <w:t>)</w:t>
      </w:r>
      <w:r w:rsidRPr="00F3255D">
        <w:rPr>
          <w:rFonts w:eastAsia="Times New Roman" w:cs="Times New Roman"/>
          <w:color w:val="000000"/>
          <w:kern w:val="0"/>
          <w:lang w:val="pl-PL"/>
          <w14:ligatures w14:val="none"/>
        </w:rPr>
        <w:t xml:space="preserve"> zbudowała pełną empatii kulturę szpitalną. Aby służyć dzieciom, których nie stać na hospitalizację, otworzyła pierwszy w Korei oddział dzienny rehabilitacji dziecięcej i zabezpieczyła krajowe ubezpieczenie zdrowotne dla tego programu, zapewniając jego stabilność finansową. Od tamtej pory ponad 100 szpitali, w tym Narodowe Centrum Rehabilitacji, studiowało jej model. Gdy </w:t>
      </w:r>
      <w:proofErr w:type="spellStart"/>
      <w:r w:rsidRPr="00F3255D">
        <w:rPr>
          <w:rFonts w:eastAsia="Times New Roman" w:cs="Times New Roman"/>
          <w:color w:val="000000"/>
          <w:kern w:val="0"/>
          <w:lang w:val="pl-PL"/>
          <w14:ligatures w14:val="none"/>
        </w:rPr>
        <w:t>Jeesun</w:t>
      </w:r>
      <w:proofErr w:type="spellEnd"/>
      <w:r w:rsidRPr="00F3255D">
        <w:rPr>
          <w:rFonts w:eastAsia="Times New Roman" w:cs="Times New Roman"/>
          <w:color w:val="000000"/>
          <w:kern w:val="0"/>
          <w:lang w:val="pl-PL"/>
          <w14:ligatures w14:val="none"/>
        </w:rPr>
        <w:t xml:space="preserve"> dostrzegła brak usług rehabilitacyjnych dla dorastającej młodzieży z niepełnosprawnościami, co utrudniało im edukację, stworzyła pierwszy w Korei dedykowany zespół medyczny dla tej grupy wiekowej.</w:t>
      </w:r>
    </w:p>
    <w:p w:rsidRPr="00F3255D" w:rsidR="00F3255D" w:rsidP="00F3255D" w:rsidRDefault="00F3255D" w14:paraId="6B14FD85" w14:textId="2495D453">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jej pracy znajdziesz na </w:t>
      </w:r>
      <w:hyperlink w:history="1" r:id="rId21">
        <w:r w:rsidRPr="00BC001E">
          <w:rPr>
            <w:rStyle w:val="Hyperlink"/>
            <w:rFonts w:eastAsia="Times New Roman" w:cs="Times New Roman"/>
            <w:i/>
            <w:iCs/>
            <w:kern w:val="0"/>
            <w:lang w:val="pl-PL"/>
            <w14:ligatures w14:val="none"/>
          </w:rPr>
          <w:t>jej profilu Ashoka.</w:t>
        </w:r>
      </w:hyperlink>
    </w:p>
    <w:p w:rsidRPr="00343F75" w:rsidR="00343F75" w:rsidRDefault="00343F75" w14:paraId="0925E87F" w14:textId="77777777">
      <w:pPr>
        <w:jc w:val="both"/>
        <w:rPr>
          <w:lang w:val="pl-PL"/>
        </w:rPr>
      </w:pPr>
      <w:proofErr w:type="spellStart"/>
      <w:r>
        <w:rPr>
          <w:b/>
          <w:bCs/>
          <w:color w:val="000000"/>
          <w:lang w:val="pl-PL"/>
        </w:rPr>
        <w:t>Gregoire</w:t>
      </w:r>
      <w:proofErr w:type="spellEnd"/>
      <w:r>
        <w:rPr>
          <w:b/>
          <w:bCs/>
          <w:color w:val="000000"/>
          <w:lang w:val="pl-PL"/>
        </w:rPr>
        <w:t xml:space="preserve"> </w:t>
      </w:r>
      <w:proofErr w:type="spellStart"/>
      <w:r>
        <w:rPr>
          <w:b/>
          <w:bCs/>
          <w:color w:val="000000"/>
          <w:lang w:val="pl-PL"/>
        </w:rPr>
        <w:t>Ahongbonon</w:t>
      </w:r>
      <w:proofErr w:type="spellEnd"/>
    </w:p>
    <w:p w:rsidRPr="00F3255D" w:rsidR="00F3255D" w:rsidP="00F3255D" w:rsidRDefault="00F46685" w14:paraId="29C0F3C4" w14:textId="45F7D7FD">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 xml:space="preserve">Ashoka </w:t>
      </w:r>
      <w:proofErr w:type="spellStart"/>
      <w:r>
        <w:rPr>
          <w:rFonts w:eastAsia="Times New Roman" w:cs="Times New Roman"/>
          <w:b/>
          <w:bCs/>
          <w:color w:val="000000"/>
          <w:kern w:val="0"/>
          <w:lang w:val="pl-PL"/>
          <w14:ligatures w14:val="none"/>
        </w:rPr>
        <w:t>Fellow</w:t>
      </w:r>
      <w:proofErr w:type="spellEnd"/>
      <w:r w:rsidRPr="00F3255D" w:rsidR="00F3255D">
        <w:rPr>
          <w:rFonts w:eastAsia="Times New Roman" w:cs="Times New Roman"/>
          <w:b/>
          <w:bCs/>
          <w:color w:val="000000"/>
          <w:kern w:val="0"/>
          <w:lang w:val="pl-PL"/>
          <w14:ligatures w14:val="none"/>
        </w:rPr>
        <w:t xml:space="preserve"> od 2021 r. | Wybrzeże Kości Słoniowej</w:t>
      </w:r>
    </w:p>
    <w:p w:rsidRPr="00F3255D" w:rsidR="00F3255D" w:rsidP="00F3255D" w:rsidRDefault="00F3255D" w14:paraId="41D8D02F" w14:textId="51AC1FEC">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340E83">
        <w:rPr>
          <w:rFonts w:eastAsia="Times New Roman" w:cs="Times New Roman"/>
          <w:b/>
          <w:bCs/>
          <w:color w:val="000000"/>
          <w:kern w:val="0"/>
          <w:lang w:val="pl-PL"/>
          <w14:ligatures w14:val="none"/>
        </w:rPr>
        <w:lastRenderedPageBreak/>
        <w:t>Gregoire</w:t>
      </w:r>
      <w:proofErr w:type="spellEnd"/>
      <w:r w:rsidRPr="00340E83">
        <w:rPr>
          <w:rFonts w:eastAsia="Times New Roman" w:cs="Times New Roman"/>
          <w:b/>
          <w:bCs/>
          <w:color w:val="000000"/>
          <w:kern w:val="0"/>
          <w:lang w:val="pl-PL"/>
          <w14:ligatures w14:val="none"/>
        </w:rPr>
        <w:t xml:space="preserve"> </w:t>
      </w:r>
      <w:proofErr w:type="spellStart"/>
      <w:r w:rsidRPr="00340E83">
        <w:rPr>
          <w:rFonts w:eastAsia="Times New Roman" w:cs="Times New Roman"/>
          <w:b/>
          <w:bCs/>
          <w:color w:val="000000"/>
          <w:kern w:val="0"/>
          <w:lang w:val="pl-PL"/>
          <w14:ligatures w14:val="none"/>
        </w:rPr>
        <w:t>Ahongbonon</w:t>
      </w:r>
      <w:proofErr w:type="spellEnd"/>
      <w:r w:rsidRPr="00F3255D">
        <w:rPr>
          <w:rFonts w:eastAsia="Times New Roman" w:cs="Times New Roman"/>
          <w:color w:val="000000"/>
          <w:kern w:val="0"/>
          <w:lang w:val="pl-PL"/>
          <w14:ligatures w14:val="none"/>
        </w:rPr>
        <w:t xml:space="preserve"> ze stowarzyszenia </w:t>
      </w:r>
      <w:r w:rsidRPr="00340E83">
        <w:rPr>
          <w:rFonts w:eastAsia="Times New Roman" w:cs="Times New Roman"/>
          <w:b/>
          <w:bCs/>
          <w:color w:val="000000"/>
          <w:kern w:val="0"/>
          <w:lang w:val="pl-PL"/>
          <w14:ligatures w14:val="none"/>
        </w:rPr>
        <w:t xml:space="preserve">La Saint </w:t>
      </w:r>
      <w:proofErr w:type="spellStart"/>
      <w:r w:rsidRPr="00340E83">
        <w:rPr>
          <w:rFonts w:eastAsia="Times New Roman" w:cs="Times New Roman"/>
          <w:b/>
          <w:bCs/>
          <w:color w:val="000000"/>
          <w:kern w:val="0"/>
          <w:lang w:val="pl-PL"/>
          <w14:ligatures w14:val="none"/>
        </w:rPr>
        <w:t>Camille</w:t>
      </w:r>
      <w:proofErr w:type="spellEnd"/>
      <w:r w:rsidRPr="00F3255D">
        <w:rPr>
          <w:rFonts w:eastAsia="Times New Roman" w:cs="Times New Roman"/>
          <w:color w:val="000000"/>
          <w:kern w:val="0"/>
          <w:lang w:val="pl-PL"/>
          <w14:ligatures w14:val="none"/>
        </w:rPr>
        <w:t xml:space="preserve"> zapewnia dostosowaną opiekę psychiatryczną w Afryce, aby przywrócić godność pacjentom marginalizowanym przez stygmatyzację i tabu. Centra stowarzyszenia na Wybrzeżu Kości Słoniowej i w Beninie są kierowane przez doświadczonych psychiatrów, którzy szkolą lokalny personel i współpracują ze specjalistami z Afryki Zachodniej, Europy i Kanady.</w:t>
      </w:r>
    </w:p>
    <w:p w:rsidRPr="00F3255D" w:rsidR="00F3255D" w:rsidP="00F3255D" w:rsidRDefault="00F3255D" w14:paraId="59A86B34" w14:textId="56A2FCB2">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Aby zapewnić ciągłość opieki, </w:t>
      </w:r>
      <w:proofErr w:type="spellStart"/>
      <w:r w:rsidRPr="00F3255D">
        <w:rPr>
          <w:rFonts w:eastAsia="Times New Roman" w:cs="Times New Roman"/>
          <w:color w:val="000000"/>
          <w:kern w:val="0"/>
          <w:lang w:val="pl-PL"/>
          <w14:ligatures w14:val="none"/>
        </w:rPr>
        <w:t>Gregoire</w:t>
      </w:r>
      <w:proofErr w:type="spellEnd"/>
      <w:r w:rsidRPr="00F3255D">
        <w:rPr>
          <w:rFonts w:eastAsia="Times New Roman" w:cs="Times New Roman"/>
          <w:color w:val="000000"/>
          <w:kern w:val="0"/>
          <w:lang w:val="pl-PL"/>
          <w14:ligatures w14:val="none"/>
        </w:rPr>
        <w:t xml:space="preserve"> założył kliniki rotacyjne prowadzone przez zakonnice i wybudował szpitale ogólne do leczenia chorób somatycznych, służące zarówno pacjentom, jak i lokalnym społecznościom. Sam szpital w </w:t>
      </w:r>
      <w:proofErr w:type="spellStart"/>
      <w:r w:rsidRPr="00F3255D">
        <w:rPr>
          <w:rFonts w:eastAsia="Times New Roman" w:cs="Times New Roman"/>
          <w:color w:val="000000"/>
          <w:kern w:val="0"/>
          <w:lang w:val="pl-PL"/>
          <w14:ligatures w14:val="none"/>
        </w:rPr>
        <w:t>Bouaké</w:t>
      </w:r>
      <w:proofErr w:type="spellEnd"/>
      <w:r w:rsidRPr="00F3255D">
        <w:rPr>
          <w:rFonts w:eastAsia="Times New Roman" w:cs="Times New Roman"/>
          <w:color w:val="000000"/>
          <w:kern w:val="0"/>
          <w:lang w:val="pl-PL"/>
          <w14:ligatures w14:val="none"/>
        </w:rPr>
        <w:t xml:space="preserve"> przyjmuje rocznie około 10 000 pacjentów i współpracuje z Ministerstwem Zdrowia oraz Uniwersyteckim Centrum Szpitalnym. Stworzył również kilkanaście centrów rehabilitacyjnych oferujących pracę i szkolenia </w:t>
      </w:r>
      <w:r w:rsidR="00BC001E">
        <w:rPr>
          <w:rFonts w:eastAsia="Times New Roman" w:cs="Times New Roman"/>
          <w:color w:val="000000"/>
          <w:kern w:val="0"/>
          <w:lang w:val="pl-PL"/>
          <w14:ligatures w14:val="none"/>
        </w:rPr>
        <w:t>samodzielności</w:t>
      </w:r>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Gregoire</w:t>
      </w:r>
      <w:proofErr w:type="spellEnd"/>
      <w:r w:rsidRPr="00F3255D">
        <w:rPr>
          <w:rFonts w:eastAsia="Times New Roman" w:cs="Times New Roman"/>
          <w:color w:val="000000"/>
          <w:kern w:val="0"/>
          <w:lang w:val="pl-PL"/>
          <w14:ligatures w14:val="none"/>
        </w:rPr>
        <w:t xml:space="preserve"> </w:t>
      </w:r>
      <w:r w:rsidRPr="00F3255D" w:rsidR="00E535AB">
        <w:rPr>
          <w:rFonts w:eastAsia="Times New Roman" w:cs="Times New Roman"/>
          <w:color w:val="000000"/>
          <w:kern w:val="0"/>
          <w:lang w:val="pl-PL"/>
          <w14:ligatures w14:val="none"/>
        </w:rPr>
        <w:t>uczy</w:t>
      </w:r>
      <w:r w:rsidRPr="00F3255D">
        <w:rPr>
          <w:rFonts w:eastAsia="Times New Roman" w:cs="Times New Roman"/>
          <w:color w:val="000000"/>
          <w:kern w:val="0"/>
          <w:lang w:val="pl-PL"/>
          <w14:ligatures w14:val="none"/>
        </w:rPr>
        <w:t xml:space="preserve"> rodziny, aby obalać mity na temat chorób psychicznych i promuje grupy samopomocowe, w których byli pacjenci stają się rzecznikami zmian.</w:t>
      </w:r>
    </w:p>
    <w:p w:rsidRPr="00F3255D" w:rsidR="00F3255D" w:rsidP="00F3255D" w:rsidRDefault="00F3255D" w14:paraId="17885D14" w14:textId="74A65250">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22">
        <w:r w:rsidRPr="00BC001E">
          <w:rPr>
            <w:rStyle w:val="Hyperlink"/>
            <w:rFonts w:eastAsia="Times New Roman" w:cs="Times New Roman"/>
            <w:i/>
            <w:iCs/>
            <w:kern w:val="0"/>
            <w:lang w:val="pl-PL"/>
            <w14:ligatures w14:val="none"/>
          </w:rPr>
          <w:t>jego profilu Ashoka.</w:t>
        </w:r>
      </w:hyperlink>
    </w:p>
    <w:p w:rsidRPr="00F3255D" w:rsidR="00F3255D" w:rsidP="08323A78" w:rsidRDefault="00F3255D" w14:paraId="656775D2" w14:textId="77777777">
      <w:pPr>
        <w:pStyle w:val="Heading3"/>
        <w:rPr>
          <w:rFonts w:eastAsia="Times New Roman" w:cs="Times New Roman"/>
          <w:b w:val="1"/>
          <w:bCs w:val="1"/>
          <w:color w:val="000000" w:themeColor="text1" w:themeTint="FF" w:themeShade="FF"/>
          <w:lang w:val="pl-PL"/>
        </w:rPr>
      </w:pPr>
      <w:bookmarkStart w:name="_Toc1972636143" w:id="2010514164"/>
      <w:r w:rsidRPr="08323A78" w:rsidR="51A7419D">
        <w:rPr>
          <w:b w:val="1"/>
          <w:bCs w:val="1"/>
          <w:lang w:val="pl-PL"/>
        </w:rPr>
        <w:t>Technologia</w:t>
      </w:r>
      <w:bookmarkEnd w:id="2010514164"/>
    </w:p>
    <w:p w:rsidRPr="008B5908" w:rsidR="008B5908" w:rsidRDefault="008B5908" w14:paraId="451C3E6A" w14:textId="25CF1186">
      <w:pPr>
        <w:jc w:val="both"/>
        <w:rPr>
          <w:lang w:val="pl-PL"/>
        </w:rPr>
      </w:pPr>
      <w:r>
        <w:rPr>
          <w:color w:val="000000"/>
          <w:lang w:val="pl-PL"/>
        </w:rPr>
        <w:t xml:space="preserve">Ashoka </w:t>
      </w:r>
      <w:proofErr w:type="spellStart"/>
      <w:r>
        <w:rPr>
          <w:color w:val="000000"/>
          <w:lang w:val="pl-PL"/>
        </w:rPr>
        <w:t>Fellows</w:t>
      </w:r>
      <w:proofErr w:type="spellEnd"/>
      <w:r>
        <w:rPr>
          <w:color w:val="000000"/>
          <w:lang w:val="pl-PL"/>
        </w:rPr>
        <w:t xml:space="preserve"> wykorzystują potencjał technologii, aby przekraczać ograniczenia tradycyjnych metod i tworzyć nowe mosty umożliwiające osobom z niepełnosprawnościami zaspokajanie ich potrzeb. Narzędzia te dopasowują się do zróżnicowanych okoliczności i są projektowane tak, by mogły być wykorzystywane przez jak najszersze grono osób – niezależnie od wieku, sprawności i innych czynników.</w:t>
      </w:r>
    </w:p>
    <w:p w:rsidR="00343F75" w:rsidRDefault="00343F75" w14:paraId="0768A83A" w14:textId="77777777">
      <w:pPr>
        <w:jc w:val="both"/>
      </w:pPr>
      <w:proofErr w:type="spellStart"/>
      <w:r>
        <w:rPr>
          <w:b/>
          <w:bCs/>
          <w:color w:val="000000"/>
          <w:lang w:val="pl-PL"/>
        </w:rPr>
        <w:t>Zafer</w:t>
      </w:r>
      <w:proofErr w:type="spellEnd"/>
      <w:r>
        <w:rPr>
          <w:b/>
          <w:bCs/>
          <w:color w:val="000000"/>
          <w:lang w:val="pl-PL"/>
        </w:rPr>
        <w:t xml:space="preserve"> </w:t>
      </w:r>
      <w:proofErr w:type="spellStart"/>
      <w:r>
        <w:rPr>
          <w:b/>
          <w:bCs/>
          <w:color w:val="000000"/>
          <w:lang w:val="pl-PL"/>
        </w:rPr>
        <w:t>Elcik</w:t>
      </w:r>
      <w:proofErr w:type="spellEnd"/>
    </w:p>
    <w:p w:rsidRPr="00F3255D" w:rsidR="00F3255D" w:rsidP="00F3255D" w:rsidRDefault="00F46685" w14:paraId="27B750AB" w14:textId="57440468">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t xml:space="preserve">Ashoka </w:t>
      </w:r>
      <w:proofErr w:type="spellStart"/>
      <w:r>
        <w:rPr>
          <w:rFonts w:eastAsia="Times New Roman" w:cs="Times New Roman"/>
          <w:b/>
          <w:bCs/>
          <w:color w:val="000000"/>
          <w:kern w:val="0"/>
          <w:lang w:val="pl-PL"/>
          <w14:ligatures w14:val="none"/>
        </w:rPr>
        <w:t>Fellow</w:t>
      </w:r>
      <w:proofErr w:type="spellEnd"/>
      <w:r w:rsidRPr="00F3255D" w:rsidR="00F3255D">
        <w:rPr>
          <w:rFonts w:eastAsia="Times New Roman" w:cs="Times New Roman"/>
          <w:b/>
          <w:bCs/>
          <w:color w:val="000000"/>
          <w:kern w:val="0"/>
          <w:lang w:val="pl-PL"/>
          <w14:ligatures w14:val="none"/>
        </w:rPr>
        <w:t xml:space="preserve"> od 2018 r. | Turcja</w:t>
      </w:r>
    </w:p>
    <w:p w:rsidRPr="00F3255D" w:rsidR="00F3255D" w:rsidP="00F3255D" w:rsidRDefault="00F3255D" w14:paraId="5DC73199" w14:textId="0F6F92CF">
      <w:p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340E83">
        <w:rPr>
          <w:rFonts w:eastAsia="Times New Roman" w:cs="Times New Roman"/>
          <w:b/>
          <w:bCs/>
          <w:color w:val="000000"/>
          <w:kern w:val="0"/>
          <w:lang w:val="pl-PL"/>
          <w14:ligatures w14:val="none"/>
        </w:rPr>
        <w:t>Zafer</w:t>
      </w:r>
      <w:proofErr w:type="spellEnd"/>
      <w:r w:rsidRPr="00340E83">
        <w:rPr>
          <w:rFonts w:eastAsia="Times New Roman" w:cs="Times New Roman"/>
          <w:b/>
          <w:bCs/>
          <w:color w:val="000000"/>
          <w:kern w:val="0"/>
          <w:lang w:val="pl-PL"/>
          <w14:ligatures w14:val="none"/>
        </w:rPr>
        <w:t xml:space="preserve"> </w:t>
      </w:r>
      <w:proofErr w:type="spellStart"/>
      <w:r w:rsidRPr="00340E83">
        <w:rPr>
          <w:rFonts w:eastAsia="Times New Roman" w:cs="Times New Roman"/>
          <w:b/>
          <w:bCs/>
          <w:color w:val="000000"/>
          <w:kern w:val="0"/>
          <w:lang w:val="pl-PL"/>
          <w14:ligatures w14:val="none"/>
        </w:rPr>
        <w:t>Elcik</w:t>
      </w:r>
      <w:proofErr w:type="spellEnd"/>
      <w:r w:rsidRPr="00F3255D">
        <w:rPr>
          <w:rFonts w:eastAsia="Times New Roman" w:cs="Times New Roman"/>
          <w:color w:val="000000"/>
          <w:kern w:val="0"/>
          <w:lang w:val="pl-PL"/>
          <w14:ligatures w14:val="none"/>
        </w:rPr>
        <w:t xml:space="preserve"> stworzył </w:t>
      </w:r>
      <w:proofErr w:type="spellStart"/>
      <w:r w:rsidRPr="00340E83">
        <w:rPr>
          <w:rFonts w:eastAsia="Times New Roman" w:cs="Times New Roman"/>
          <w:b/>
          <w:bCs/>
          <w:color w:val="000000"/>
          <w:kern w:val="0"/>
          <w:lang w:val="pl-PL"/>
          <w14:ligatures w14:val="none"/>
        </w:rPr>
        <w:t>Otsimo</w:t>
      </w:r>
      <w:proofErr w:type="spellEnd"/>
      <w:r w:rsidRPr="00F3255D">
        <w:rPr>
          <w:rFonts w:eastAsia="Times New Roman" w:cs="Times New Roman"/>
          <w:color w:val="000000"/>
          <w:kern w:val="0"/>
          <w:lang w:val="pl-PL"/>
          <w14:ligatures w14:val="none"/>
        </w:rPr>
        <w:t>, aplikację oferującą zabawne, pozbawione stresu środowisko dla dzieci z autyzmem do budowania kluczowych umiejętności. Pomaga ona dzieciom skupić się na cyfrach i literach bez rozpraszaczy, a także wspiera uczących się z zespołem Downa i dysleksją. Rodzice mogą śledzić postępy i pomagać w razie potrzeby.</w:t>
      </w:r>
    </w:p>
    <w:p w:rsidR="00340E83" w:rsidP="00F3255D" w:rsidRDefault="00F3255D" w14:paraId="5A323F48" w14:textId="446EB2B7">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Dziś </w:t>
      </w:r>
      <w:proofErr w:type="spellStart"/>
      <w:r w:rsidRPr="00F3255D">
        <w:rPr>
          <w:rFonts w:eastAsia="Times New Roman" w:cs="Times New Roman"/>
          <w:color w:val="000000"/>
          <w:kern w:val="0"/>
          <w:lang w:val="pl-PL"/>
          <w14:ligatures w14:val="none"/>
        </w:rPr>
        <w:t>Otsimo</w:t>
      </w:r>
      <w:proofErr w:type="spellEnd"/>
      <w:r w:rsidRPr="00F3255D">
        <w:rPr>
          <w:rFonts w:eastAsia="Times New Roman" w:cs="Times New Roman"/>
          <w:color w:val="000000"/>
          <w:kern w:val="0"/>
          <w:lang w:val="pl-PL"/>
          <w14:ligatures w14:val="none"/>
        </w:rPr>
        <w:t xml:space="preserve"> ma 44 000 zarejestrowanych użytkowników, z czego 16 000 dzieci wykazuje aktywność każdego miesiąca. Jego strona internetowa zawiera ponad 100 artykułów i zasobów dla rodzin, a zespół stale produkuje łatwe do zrozumienia treści. Poza narzędziami cyfrowymi, ponad 1000 rodziców i nauczycieli otrzymało szkolenia z zakresu </w:t>
      </w:r>
      <w:r w:rsidR="00BC001E">
        <w:rPr>
          <w:rFonts w:eastAsia="Times New Roman" w:cs="Times New Roman"/>
          <w:color w:val="000000"/>
          <w:kern w:val="0"/>
          <w:lang w:val="pl-PL"/>
          <w14:ligatures w14:val="none"/>
        </w:rPr>
        <w:t xml:space="preserve">pracy z </w:t>
      </w:r>
      <w:r w:rsidRPr="00F3255D">
        <w:rPr>
          <w:rFonts w:eastAsia="Times New Roman" w:cs="Times New Roman"/>
          <w:color w:val="000000"/>
          <w:kern w:val="0"/>
          <w:lang w:val="pl-PL"/>
          <w14:ligatures w14:val="none"/>
        </w:rPr>
        <w:t>autyzm</w:t>
      </w:r>
      <w:r w:rsidR="00BC001E">
        <w:rPr>
          <w:rFonts w:eastAsia="Times New Roman" w:cs="Times New Roman"/>
          <w:color w:val="000000"/>
          <w:kern w:val="0"/>
          <w:lang w:val="pl-PL"/>
          <w14:ligatures w14:val="none"/>
        </w:rPr>
        <w:t>em</w:t>
      </w:r>
      <w:r w:rsidRPr="00F3255D">
        <w:rPr>
          <w:rFonts w:eastAsia="Times New Roman" w:cs="Times New Roman"/>
          <w:color w:val="000000"/>
          <w:kern w:val="0"/>
          <w:lang w:val="pl-PL"/>
          <w14:ligatures w14:val="none"/>
        </w:rPr>
        <w:t xml:space="preserve"> i technologii dzięki partnerstwom z organizacjami pozarządowymi i szkołami.</w:t>
      </w:r>
    </w:p>
    <w:p w:rsidRPr="00F3255D" w:rsidR="00F3255D" w:rsidP="00F3255D" w:rsidRDefault="00F3255D" w14:paraId="6081EE48" w14:textId="4C0088A8">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23">
        <w:r w:rsidRPr="00BC001E">
          <w:rPr>
            <w:rStyle w:val="Hyperlink"/>
            <w:rFonts w:eastAsia="Times New Roman" w:cs="Times New Roman"/>
            <w:i/>
            <w:iCs/>
            <w:kern w:val="0"/>
            <w:lang w:val="pl-PL"/>
            <w14:ligatures w14:val="none"/>
          </w:rPr>
          <w:t>jego profilu Ashoka.</w:t>
        </w:r>
      </w:hyperlink>
    </w:p>
    <w:p w:rsidRPr="00343F75" w:rsidR="00343F75" w:rsidRDefault="00343F75" w14:paraId="56C5D164" w14:textId="77777777">
      <w:pPr>
        <w:jc w:val="both"/>
        <w:rPr>
          <w:lang w:val="pl-PL"/>
        </w:rPr>
      </w:pPr>
      <w:r>
        <w:rPr>
          <w:b/>
          <w:bCs/>
          <w:color w:val="000000"/>
          <w:lang w:val="pl-PL"/>
        </w:rPr>
        <w:t xml:space="preserve">Andrew </w:t>
      </w:r>
      <w:proofErr w:type="spellStart"/>
      <w:r>
        <w:rPr>
          <w:b/>
          <w:bCs/>
          <w:color w:val="000000"/>
          <w:lang w:val="pl-PL"/>
        </w:rPr>
        <w:t>Bastawrous</w:t>
      </w:r>
      <w:proofErr w:type="spellEnd"/>
    </w:p>
    <w:p w:rsidRPr="00F3255D" w:rsidR="00F3255D" w:rsidP="00F3255D" w:rsidRDefault="00F46685" w14:paraId="395EE130" w14:textId="6317AA66">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b/>
          <w:bCs/>
          <w:color w:val="000000"/>
          <w:kern w:val="0"/>
          <w:lang w:val="pl-PL"/>
          <w14:ligatures w14:val="none"/>
        </w:rPr>
        <w:lastRenderedPageBreak/>
        <w:t xml:space="preserve">Ashoka </w:t>
      </w:r>
      <w:proofErr w:type="spellStart"/>
      <w:r>
        <w:rPr>
          <w:rFonts w:eastAsia="Times New Roman" w:cs="Times New Roman"/>
          <w:b/>
          <w:bCs/>
          <w:color w:val="000000"/>
          <w:kern w:val="0"/>
          <w:lang w:val="pl-PL"/>
          <w14:ligatures w14:val="none"/>
        </w:rPr>
        <w:t>Fellow</w:t>
      </w:r>
      <w:proofErr w:type="spellEnd"/>
      <w:r w:rsidRPr="00F3255D" w:rsidR="00F3255D">
        <w:rPr>
          <w:rFonts w:eastAsia="Times New Roman" w:cs="Times New Roman"/>
          <w:b/>
          <w:bCs/>
          <w:color w:val="000000"/>
          <w:kern w:val="0"/>
          <w:lang w:val="pl-PL"/>
          <w14:ligatures w14:val="none"/>
        </w:rPr>
        <w:t xml:space="preserve"> od 2017 r. | Wielka Brytania</w:t>
      </w:r>
    </w:p>
    <w:p w:rsidRPr="00F3255D" w:rsidR="00F3255D" w:rsidP="00F3255D" w:rsidRDefault="00F3255D" w14:paraId="62D38F7F" w14:textId="2163C6EE">
      <w:pPr>
        <w:spacing w:before="100" w:beforeAutospacing="1" w:after="100" w:afterAutospacing="1" w:line="240" w:lineRule="auto"/>
        <w:jc w:val="both"/>
        <w:rPr>
          <w:rFonts w:eastAsia="Times New Roman" w:cs="Times New Roman"/>
          <w:color w:val="000000"/>
          <w:kern w:val="0"/>
          <w:lang w:val="pl-PL"/>
          <w14:ligatures w14:val="none"/>
        </w:rPr>
      </w:pPr>
      <w:r w:rsidRPr="00340E83">
        <w:rPr>
          <w:rFonts w:eastAsia="Times New Roman" w:cs="Times New Roman"/>
          <w:b/>
          <w:bCs/>
          <w:color w:val="000000"/>
          <w:kern w:val="0"/>
          <w:lang w:val="pl-PL"/>
          <w14:ligatures w14:val="none"/>
        </w:rPr>
        <w:t xml:space="preserve">Andrew </w:t>
      </w:r>
      <w:proofErr w:type="spellStart"/>
      <w:r w:rsidRPr="00340E83">
        <w:rPr>
          <w:rFonts w:eastAsia="Times New Roman" w:cs="Times New Roman"/>
          <w:b/>
          <w:bCs/>
          <w:color w:val="000000"/>
          <w:kern w:val="0"/>
          <w:lang w:val="pl-PL"/>
          <w14:ligatures w14:val="none"/>
        </w:rPr>
        <w:t>Bastawrous</w:t>
      </w:r>
      <w:proofErr w:type="spellEnd"/>
      <w:r w:rsidRPr="00F3255D">
        <w:rPr>
          <w:rFonts w:eastAsia="Times New Roman" w:cs="Times New Roman"/>
          <w:color w:val="000000"/>
          <w:kern w:val="0"/>
          <w:lang w:val="pl-PL"/>
          <w14:ligatures w14:val="none"/>
        </w:rPr>
        <w:t xml:space="preserve"> wraz ze swoim zespołem w </w:t>
      </w:r>
      <w:proofErr w:type="spellStart"/>
      <w:r w:rsidRPr="00340E83">
        <w:rPr>
          <w:rFonts w:eastAsia="Times New Roman" w:cs="Times New Roman"/>
          <w:b/>
          <w:bCs/>
          <w:color w:val="000000"/>
          <w:kern w:val="0"/>
          <w:lang w:val="pl-PL"/>
          <w14:ligatures w14:val="none"/>
        </w:rPr>
        <w:t>Peek</w:t>
      </w:r>
      <w:proofErr w:type="spellEnd"/>
      <w:r w:rsidRPr="00340E83">
        <w:rPr>
          <w:rFonts w:eastAsia="Times New Roman" w:cs="Times New Roman"/>
          <w:b/>
          <w:bCs/>
          <w:color w:val="000000"/>
          <w:kern w:val="0"/>
          <w:lang w:val="pl-PL"/>
          <w14:ligatures w14:val="none"/>
        </w:rPr>
        <w:t xml:space="preserve"> </w:t>
      </w:r>
      <w:proofErr w:type="spellStart"/>
      <w:r w:rsidRPr="00340E83">
        <w:rPr>
          <w:rFonts w:eastAsia="Times New Roman" w:cs="Times New Roman"/>
          <w:b/>
          <w:bCs/>
          <w:color w:val="000000"/>
          <w:kern w:val="0"/>
          <w:lang w:val="pl-PL"/>
          <w14:ligatures w14:val="none"/>
        </w:rPr>
        <w:t>Vision</w:t>
      </w:r>
      <w:proofErr w:type="spellEnd"/>
      <w:r w:rsidRPr="00F3255D">
        <w:rPr>
          <w:rFonts w:eastAsia="Times New Roman" w:cs="Times New Roman"/>
          <w:color w:val="000000"/>
          <w:kern w:val="0"/>
          <w:lang w:val="pl-PL"/>
          <w14:ligatures w14:val="none"/>
        </w:rPr>
        <w:t xml:space="preserve"> opracował dwie </w:t>
      </w:r>
      <w:r w:rsidR="00BC001E">
        <w:rPr>
          <w:rFonts w:eastAsia="Times New Roman" w:cs="Times New Roman"/>
          <w:color w:val="000000"/>
          <w:kern w:val="0"/>
          <w:lang w:val="pl-PL"/>
          <w14:ligatures w14:val="none"/>
        </w:rPr>
        <w:t xml:space="preserve">ważne </w:t>
      </w:r>
      <w:r w:rsidRPr="00F3255D">
        <w:rPr>
          <w:rFonts w:eastAsia="Times New Roman" w:cs="Times New Roman"/>
          <w:color w:val="000000"/>
          <w:kern w:val="0"/>
          <w:lang w:val="pl-PL"/>
          <w14:ligatures w14:val="none"/>
        </w:rPr>
        <w:t xml:space="preserve">technologie: jedną do badań przesiewowych wad wzroku, a drugą do wykonywania zdjęć siatkówki oka za pomocą </w:t>
      </w:r>
      <w:proofErr w:type="spellStart"/>
      <w:r w:rsidRPr="00F3255D">
        <w:rPr>
          <w:rFonts w:eastAsia="Times New Roman" w:cs="Times New Roman"/>
          <w:color w:val="000000"/>
          <w:kern w:val="0"/>
          <w:lang w:val="pl-PL"/>
          <w14:ligatures w14:val="none"/>
        </w:rPr>
        <w:t>smartfona</w:t>
      </w:r>
      <w:proofErr w:type="spellEnd"/>
      <w:r w:rsidRPr="00F3255D">
        <w:rPr>
          <w:rFonts w:eastAsia="Times New Roman" w:cs="Times New Roman"/>
          <w:color w:val="000000"/>
          <w:kern w:val="0"/>
          <w:lang w:val="pl-PL"/>
          <w14:ligatures w14:val="none"/>
        </w:rPr>
        <w:t>. Narzędzia te sprawiają, że badania przesiewowe, diagnoza i monitorowanie stanu zdrowia oczu są na tyle proste, by mogli je przeprowadzać osoby niebędące specjalistami.</w:t>
      </w:r>
    </w:p>
    <w:p w:rsidRPr="00F3255D" w:rsidR="00F3255D" w:rsidP="00F3255D" w:rsidRDefault="00F3255D" w14:paraId="2D1472E3" w14:textId="0F037390">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Dzięki śledzeniu </w:t>
      </w:r>
      <w:r w:rsidR="00BC001E">
        <w:rPr>
          <w:rFonts w:eastAsia="Times New Roman" w:cs="Times New Roman"/>
          <w:color w:val="000000"/>
          <w:kern w:val="0"/>
          <w:lang w:val="pl-PL"/>
          <w14:ligatures w14:val="none"/>
        </w:rPr>
        <w:t>procesu diagnozy</w:t>
      </w:r>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Peek</w:t>
      </w:r>
      <w:proofErr w:type="spellEnd"/>
      <w:r w:rsidRPr="00F3255D">
        <w:rPr>
          <w:rFonts w:eastAsia="Times New Roman" w:cs="Times New Roman"/>
          <w:color w:val="000000"/>
          <w:kern w:val="0"/>
          <w:lang w:val="pl-PL"/>
          <w14:ligatures w14:val="none"/>
        </w:rPr>
        <w:t xml:space="preserve"> identyfikuje luki, w których pacjenci nie otrzymują leczenia, umożliwiając systemom opieki zdrowotnej celowanie w słabe punkty w łańcuchu opieki. Następnie </w:t>
      </w:r>
      <w:proofErr w:type="spellStart"/>
      <w:r w:rsidRPr="00F3255D">
        <w:rPr>
          <w:rFonts w:eastAsia="Times New Roman" w:cs="Times New Roman"/>
          <w:color w:val="000000"/>
          <w:kern w:val="0"/>
          <w:lang w:val="pl-PL"/>
          <w14:ligatures w14:val="none"/>
        </w:rPr>
        <w:t>Peek</w:t>
      </w:r>
      <w:proofErr w:type="spellEnd"/>
      <w:r w:rsidRPr="00F3255D">
        <w:rPr>
          <w:rFonts w:eastAsia="Times New Roman" w:cs="Times New Roman"/>
          <w:color w:val="000000"/>
          <w:kern w:val="0"/>
          <w:lang w:val="pl-PL"/>
          <w14:ligatures w14:val="none"/>
        </w:rPr>
        <w:t xml:space="preserve"> współpracuje z dostawcami usług, aby te luki eliminować.</w:t>
      </w:r>
    </w:p>
    <w:p w:rsidRPr="00F3255D" w:rsidR="00F3255D" w:rsidP="00F3255D" w:rsidRDefault="00F3255D" w14:paraId="79ACBCA1" w14:textId="1EC4C357">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Do 2024 roku </w:t>
      </w:r>
      <w:proofErr w:type="spellStart"/>
      <w:r w:rsidRPr="00F3255D">
        <w:rPr>
          <w:rFonts w:eastAsia="Times New Roman" w:cs="Times New Roman"/>
          <w:color w:val="000000"/>
          <w:kern w:val="0"/>
          <w:lang w:val="pl-PL"/>
          <w14:ligatures w14:val="none"/>
        </w:rPr>
        <w:t>Peek</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Vision</w:t>
      </w:r>
      <w:proofErr w:type="spellEnd"/>
      <w:r w:rsidRPr="00F3255D">
        <w:rPr>
          <w:rFonts w:eastAsia="Times New Roman" w:cs="Times New Roman"/>
          <w:color w:val="000000"/>
          <w:kern w:val="0"/>
          <w:lang w:val="pl-PL"/>
          <w14:ligatures w14:val="none"/>
        </w:rPr>
        <w:t xml:space="preserve"> przebadało 5,3 miliona ludzi i połączyło milion z nich z potrzebną opieką okulistyczną. Organizacja działa w 12 krajach Afryki i Azji Południowej.</w:t>
      </w:r>
    </w:p>
    <w:p w:rsidRPr="00F3255D" w:rsidR="00F3255D" w:rsidP="00F3255D" w:rsidRDefault="00F3255D" w14:paraId="4AB07800" w14:textId="33319B72">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i/>
          <w:iCs/>
          <w:color w:val="000000"/>
          <w:kern w:val="0"/>
          <w:lang w:val="pl-PL"/>
          <w14:ligatures w14:val="none"/>
        </w:rPr>
        <w:t xml:space="preserve">Więcej szczegółów na temat jego pracy znajdziesz na </w:t>
      </w:r>
      <w:hyperlink w:history="1" r:id="rId24">
        <w:r w:rsidRPr="00BC001E">
          <w:rPr>
            <w:rStyle w:val="Hyperlink"/>
            <w:rFonts w:eastAsia="Times New Roman" w:cs="Times New Roman"/>
            <w:i/>
            <w:iCs/>
            <w:kern w:val="0"/>
            <w:lang w:val="pl-PL"/>
            <w14:ligatures w14:val="none"/>
          </w:rPr>
          <w:t>jego profilu Ashoka.</w:t>
        </w:r>
      </w:hyperlink>
    </w:p>
    <w:p w:rsidRPr="00343F75" w:rsidR="00343F75" w:rsidP="08323A78" w:rsidRDefault="00343F75" w14:paraId="2576FD87" w14:textId="77777777">
      <w:pPr>
        <w:pStyle w:val="Heading1"/>
        <w:rPr>
          <w:b w:val="1"/>
          <w:bCs w:val="1"/>
          <w:lang w:val="pl-PL"/>
        </w:rPr>
      </w:pPr>
      <w:bookmarkStart w:name="_Toc2050653355" w:id="1960895800"/>
      <w:r w:rsidRPr="08323A78" w:rsidR="491A9B2B">
        <w:rPr>
          <w:b w:val="1"/>
          <w:bCs w:val="1"/>
          <w:lang w:val="pl-PL"/>
        </w:rPr>
        <w:t>Luki w dziedzinie</w:t>
      </w:r>
      <w:bookmarkEnd w:id="1960895800"/>
    </w:p>
    <w:p w:rsidRPr="008B5908" w:rsidR="008B5908" w:rsidRDefault="008B5908" w14:paraId="1B0C26D7" w14:textId="5DF7AD8F">
      <w:pPr>
        <w:jc w:val="both"/>
        <w:rPr>
          <w:lang w:val="pl-PL"/>
        </w:rPr>
      </w:pPr>
      <w:r>
        <w:rPr>
          <w:color w:val="000000"/>
          <w:lang w:val="pl-PL"/>
        </w:rPr>
        <w:t xml:space="preserve">Choć 252 </w:t>
      </w:r>
      <w:proofErr w:type="spellStart"/>
      <w:r>
        <w:rPr>
          <w:color w:val="000000"/>
          <w:lang w:val="pl-PL"/>
        </w:rPr>
        <w:t>Fellows</w:t>
      </w:r>
      <w:proofErr w:type="spellEnd"/>
      <w:r>
        <w:rPr>
          <w:color w:val="000000"/>
          <w:lang w:val="pl-PL"/>
        </w:rPr>
        <w:t xml:space="preserve"> zmapowanych w tym raporcie transformuje tę dziedzinę i przeciera szlaki dla systemowe</w:t>
      </w:r>
      <w:r w:rsidR="008B67C4">
        <w:rPr>
          <w:color w:val="000000"/>
          <w:lang w:val="pl-PL"/>
        </w:rPr>
        <w:t>go włączenia społecznego</w:t>
      </w:r>
      <w:r>
        <w:rPr>
          <w:color w:val="000000"/>
          <w:lang w:val="pl-PL"/>
        </w:rPr>
        <w:t>, wciąż wiele pozostaje do zrobienia na przecięciu przedsiębiorczości społecznej i niepełnosprawności.</w:t>
      </w:r>
    </w:p>
    <w:p w:rsidRPr="008B5908" w:rsidR="008B5908" w:rsidRDefault="008B5908" w14:paraId="42DF30C5" w14:textId="77777777">
      <w:pPr>
        <w:jc w:val="both"/>
        <w:rPr>
          <w:lang w:val="pl-PL"/>
        </w:rPr>
      </w:pPr>
      <w:r>
        <w:rPr>
          <w:color w:val="000000"/>
          <w:lang w:val="pl-PL"/>
        </w:rPr>
        <w:t xml:space="preserve">Na podstawie danych przedstawionych w poprzednich rozdziałach zidentyfikowaliśmy następujące luki w obecnym gronie Ashoka </w:t>
      </w:r>
      <w:proofErr w:type="spellStart"/>
      <w:r>
        <w:rPr>
          <w:color w:val="000000"/>
          <w:lang w:val="pl-PL"/>
        </w:rPr>
        <w:t>Fellows</w:t>
      </w:r>
      <w:proofErr w:type="spellEnd"/>
      <w:r>
        <w:rPr>
          <w:color w:val="000000"/>
          <w:lang w:val="pl-PL"/>
        </w:rPr>
        <w:t xml:space="preserve"> w odniesieniu do obszaru niepełnosprawności. Są one nie tylko drogowskazami dla naszej pracy nad rozszerzaniem Fellowship, lecz także zaproszeniem dla czytelniczek i czytelników do współpracy oraz współprowadzenia działań na rzecz zasypywania tych luk.</w:t>
      </w:r>
    </w:p>
    <w:p w:rsidRPr="00F3255D" w:rsidR="00F3255D" w:rsidP="08323A78" w:rsidRDefault="00F3255D" w14:paraId="1B49F15E" w14:textId="51539DF8">
      <w:pPr>
        <w:pStyle w:val="Heading2"/>
        <w:rPr>
          <w:rFonts w:eastAsia="Times New Roman" w:cs="Times New Roman"/>
          <w:b w:val="1"/>
          <w:bCs w:val="1"/>
          <w:color w:val="000000" w:themeColor="text1" w:themeTint="FF" w:themeShade="FF"/>
          <w:lang w:val="pl-PL"/>
        </w:rPr>
      </w:pPr>
      <w:bookmarkStart w:name="_Toc328967091" w:id="990806257"/>
      <w:r w:rsidRPr="08323A78" w:rsidR="51A7419D">
        <w:rPr>
          <w:b w:val="1"/>
          <w:bCs w:val="1"/>
          <w:lang w:val="pl-PL"/>
        </w:rPr>
        <w:t xml:space="preserve">I. Dopasowanie gęstości zaludnienia do liczby </w:t>
      </w:r>
      <w:r w:rsidRPr="08323A78" w:rsidR="1B3FE781">
        <w:rPr>
          <w:b w:val="1"/>
          <w:bCs w:val="1"/>
          <w:lang w:val="pl-PL"/>
        </w:rPr>
        <w:t>Fellows</w:t>
      </w:r>
      <w:bookmarkEnd w:id="990806257"/>
    </w:p>
    <w:p w:rsidRPr="008B5908" w:rsidR="008B5908" w:rsidRDefault="008B5908" w14:paraId="1792CBFA" w14:textId="77777777">
      <w:pPr>
        <w:jc w:val="both"/>
        <w:rPr>
          <w:lang w:val="pl-PL"/>
        </w:rPr>
      </w:pPr>
      <w:r>
        <w:rPr>
          <w:color w:val="000000"/>
          <w:lang w:val="pl-PL"/>
        </w:rPr>
        <w:t xml:space="preserve">W odniesieniu do wszystkich istotnych aspektów, które zyskałyby na szerszej reprezentacji, istnieje ogólna potrzeba zwiększenia liczby </w:t>
      </w:r>
      <w:proofErr w:type="spellStart"/>
      <w:r>
        <w:rPr>
          <w:color w:val="000000"/>
          <w:lang w:val="pl-PL"/>
        </w:rPr>
        <w:t>Fellows</w:t>
      </w:r>
      <w:proofErr w:type="spellEnd"/>
      <w:r>
        <w:rPr>
          <w:color w:val="000000"/>
          <w:lang w:val="pl-PL"/>
        </w:rPr>
        <w:t>, w tym osób pracujących w obszarze niepełnosprawności. Przy 1,3 miliarda osób z niepełnosprawnościami na świecie (Światowa Organizacja Zdrowia) jasne jest, że pozostaje ogrom pracy do wykonania, aby systemowo włączać osoby z niepełnosprawnościami i zapewniać im narzędzia, zasoby oraz sprzyjające środowisko do poprawy jakości życia.</w:t>
      </w:r>
    </w:p>
    <w:p w:rsidRPr="00F3255D" w:rsidR="00F3255D" w:rsidP="08323A78" w:rsidRDefault="00F3255D" w14:paraId="2B9EED00" w14:textId="77777777">
      <w:pPr>
        <w:pStyle w:val="Heading2"/>
        <w:rPr>
          <w:rFonts w:eastAsia="Times New Roman" w:cs="Times New Roman"/>
          <w:b w:val="1"/>
          <w:bCs w:val="1"/>
          <w:color w:val="000000" w:themeColor="text1" w:themeTint="FF" w:themeShade="FF"/>
          <w:lang w:val="pl-PL"/>
        </w:rPr>
      </w:pPr>
      <w:bookmarkStart w:name="_Toc1300383533" w:id="2052822599"/>
      <w:r w:rsidRPr="08323A78" w:rsidR="51A7419D">
        <w:rPr>
          <w:b w:val="1"/>
          <w:bCs w:val="1"/>
          <w:lang w:val="pl-PL"/>
        </w:rPr>
        <w:t>II. Niepełnosprawność jako osobiste, żywe doświadczenie</w:t>
      </w:r>
      <w:bookmarkEnd w:id="2052822599"/>
    </w:p>
    <w:p w:rsidRPr="008B5908" w:rsidR="008B5908" w:rsidRDefault="008B5908" w14:paraId="29DA127E" w14:textId="77777777">
      <w:pPr>
        <w:jc w:val="both"/>
        <w:rPr>
          <w:lang w:val="pl-PL"/>
        </w:rPr>
      </w:pPr>
      <w:r>
        <w:rPr>
          <w:color w:val="000000"/>
          <w:lang w:val="pl-PL"/>
        </w:rPr>
        <w:t xml:space="preserve">Wśród 252 </w:t>
      </w:r>
      <w:proofErr w:type="spellStart"/>
      <w:r>
        <w:rPr>
          <w:color w:val="000000"/>
          <w:lang w:val="pl-PL"/>
        </w:rPr>
        <w:t>Fellows</w:t>
      </w:r>
      <w:proofErr w:type="spellEnd"/>
      <w:r>
        <w:rPr>
          <w:color w:val="000000"/>
          <w:lang w:val="pl-PL"/>
        </w:rPr>
        <w:t xml:space="preserve"> zidentyfikowanych przez narzędzie AI 74 osoby zostały wskazane jako osoby z niepełnosprawnościami na przynajmniej jednym etapie życia. Należy zauważyć, że </w:t>
      </w:r>
      <w:r>
        <w:rPr>
          <w:color w:val="000000"/>
          <w:lang w:val="pl-PL"/>
        </w:rPr>
        <w:lastRenderedPageBreak/>
        <w:t>były to informacje ujawnione przez same osoby w momencie wyboru do Fellowship. Liczba ta nie obejmuje osób, które zdecydowały się nie ujawniać swojej niepełnosprawności lub stanu zdrowia.</w:t>
      </w:r>
    </w:p>
    <w:p w:rsidRPr="008B5908" w:rsidR="008B5908" w:rsidRDefault="008B5908" w14:paraId="2C7A6BB6" w14:textId="77777777">
      <w:pPr>
        <w:jc w:val="both"/>
        <w:rPr>
          <w:lang w:val="pl-PL"/>
        </w:rPr>
      </w:pPr>
      <w:r>
        <w:rPr>
          <w:color w:val="000000"/>
          <w:lang w:val="pl-PL"/>
        </w:rPr>
        <w:t xml:space="preserve">Fakt, że tylko 29% tej grupy </w:t>
      </w:r>
      <w:proofErr w:type="spellStart"/>
      <w:r>
        <w:rPr>
          <w:color w:val="000000"/>
          <w:lang w:val="pl-PL"/>
        </w:rPr>
        <w:t>Fellows</w:t>
      </w:r>
      <w:proofErr w:type="spellEnd"/>
      <w:r>
        <w:rPr>
          <w:color w:val="000000"/>
          <w:lang w:val="pl-PL"/>
        </w:rPr>
        <w:t xml:space="preserve"> identyfikuje się jako osoby z niepełnosprawnościami, pokazuje, że bariery systemowe, które </w:t>
      </w:r>
      <w:proofErr w:type="spellStart"/>
      <w:r>
        <w:rPr>
          <w:color w:val="000000"/>
          <w:lang w:val="pl-PL"/>
        </w:rPr>
        <w:t>Fellows</w:t>
      </w:r>
      <w:proofErr w:type="spellEnd"/>
      <w:r>
        <w:rPr>
          <w:color w:val="000000"/>
          <w:lang w:val="pl-PL"/>
        </w:rPr>
        <w:t xml:space="preserve"> starają się demontować, są jednocześnie tymi samymi barierami, które utrudniają osobom z niepełnosprawnościami bycie rozpoznawanymi i wspieranymi jako twórczynie i twórcy zmian.</w:t>
      </w:r>
    </w:p>
    <w:p w:rsidRPr="00F3255D" w:rsidR="00F3255D" w:rsidP="08323A78" w:rsidRDefault="00F3255D" w14:paraId="7F294611" w14:textId="77777777">
      <w:pPr>
        <w:pStyle w:val="Heading2"/>
        <w:rPr>
          <w:rFonts w:eastAsia="Times New Roman" w:cs="Times New Roman"/>
          <w:b w:val="1"/>
          <w:bCs w:val="1"/>
          <w:color w:val="000000" w:themeColor="text1" w:themeTint="FF" w:themeShade="FF"/>
          <w:lang w:val="pl-PL"/>
        </w:rPr>
      </w:pPr>
      <w:bookmarkStart w:name="_Toc580403617" w:id="1268141652"/>
      <w:r w:rsidRPr="08323A78" w:rsidR="51A7419D">
        <w:rPr>
          <w:b w:val="1"/>
          <w:bCs w:val="1"/>
          <w:lang w:val="pl-PL"/>
        </w:rPr>
        <w:t>III. Szersza reprezentacja geograficzna w Fellowship</w:t>
      </w:r>
      <w:bookmarkEnd w:id="1268141652"/>
    </w:p>
    <w:p w:rsidRPr="008B5908" w:rsidR="008B5908" w:rsidRDefault="008B5908" w14:paraId="5C563631" w14:textId="11D98C3D">
      <w:pPr>
        <w:jc w:val="both"/>
        <w:rPr>
          <w:lang w:val="pl-PL"/>
        </w:rPr>
      </w:pPr>
      <w:r>
        <w:rPr>
          <w:color w:val="000000"/>
          <w:lang w:val="pl-PL"/>
        </w:rPr>
        <w:t xml:space="preserve">Choć Ashoka </w:t>
      </w:r>
      <w:proofErr w:type="spellStart"/>
      <w:r>
        <w:rPr>
          <w:color w:val="000000"/>
          <w:lang w:val="pl-PL"/>
        </w:rPr>
        <w:t>Fellows</w:t>
      </w:r>
      <w:proofErr w:type="spellEnd"/>
      <w:r>
        <w:rPr>
          <w:color w:val="000000"/>
          <w:lang w:val="pl-PL"/>
        </w:rPr>
        <w:t xml:space="preserve"> pracujący w obszarze niepełnosprawności są już obecni w 58 krajach, niezaprzeczalną korzyścią byłoby poszerzenie geograficznej różnorodności </w:t>
      </w:r>
      <w:r w:rsidR="00760241">
        <w:rPr>
          <w:color w:val="000000"/>
          <w:lang w:val="pl-PL"/>
        </w:rPr>
        <w:t>tej grupy</w:t>
      </w:r>
      <w:r>
        <w:rPr>
          <w:color w:val="000000"/>
          <w:lang w:val="pl-PL"/>
        </w:rPr>
        <w:t xml:space="preserve">. Jak pokazują wcześniejsze wzorce </w:t>
      </w:r>
      <w:proofErr w:type="spellStart"/>
      <w:r>
        <w:rPr>
          <w:color w:val="000000"/>
          <w:lang w:val="pl-PL"/>
        </w:rPr>
        <w:t>changemakingu</w:t>
      </w:r>
      <w:proofErr w:type="spellEnd"/>
      <w:r>
        <w:rPr>
          <w:color w:val="000000"/>
          <w:lang w:val="pl-PL"/>
        </w:rPr>
        <w:t xml:space="preserve"> oraz zasada „Nic o nas bez nas”, to innowatorki i innowatorzy działający lokalnie najlepiej rozumieją kontekst oraz społeczności, z którymi pracują, i dlatego są najlepiej przygotowani do tworzenia skutecznych rozwiązań.</w:t>
      </w:r>
    </w:p>
    <w:p w:rsidRPr="00F3255D" w:rsidR="00F3255D" w:rsidP="00F3255D" w:rsidRDefault="00F3255D" w14:paraId="0E17AC65" w14:textId="329BAA0D">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Ashoka nie ustanowiła jeszcze swojej obecności w Austra</w:t>
      </w:r>
      <w:r w:rsidR="00760241">
        <w:rPr>
          <w:rFonts w:eastAsia="Times New Roman" w:cs="Times New Roman"/>
          <w:color w:val="000000"/>
          <w:kern w:val="0"/>
          <w:lang w:val="pl-PL"/>
          <w14:ligatures w14:val="none"/>
        </w:rPr>
        <w:t>lii i Oceanii</w:t>
      </w:r>
      <w:r w:rsidRPr="00F3255D">
        <w:rPr>
          <w:rFonts w:eastAsia="Times New Roman" w:cs="Times New Roman"/>
          <w:color w:val="000000"/>
          <w:kern w:val="0"/>
          <w:lang w:val="pl-PL"/>
          <w14:ligatures w14:val="none"/>
        </w:rPr>
        <w:t xml:space="preserve">, co tłumaczy brak </w:t>
      </w:r>
      <w:r w:rsidR="0017321B">
        <w:rPr>
          <w:rFonts w:eastAsia="Times New Roman" w:cs="Times New Roman"/>
          <w:color w:val="000000"/>
          <w:kern w:val="0"/>
          <w:lang w:val="pl-PL"/>
          <w14:ligatures w14:val="none"/>
        </w:rPr>
        <w:t>Ashoka Fellows</w:t>
      </w:r>
      <w:r w:rsidRPr="00F3255D">
        <w:rPr>
          <w:rFonts w:eastAsia="Times New Roman" w:cs="Times New Roman"/>
          <w:color w:val="000000"/>
          <w:kern w:val="0"/>
          <w:lang w:val="pl-PL"/>
          <w14:ligatures w14:val="none"/>
        </w:rPr>
        <w:t xml:space="preserve"> w tym regionie. Ponadto istnieje ograniczona reprezentacja z Azji Wschodniej, Azji Centralnej, Europy Wschodniej, Bliskiego Wschodu (poza Egiptem i Jordanią) oraz Afryki Frankofońskiej. Dywersyfikacja wymaga również wzrostu i rozwoju samej Ashoki, zwłaszcza jeśli wiąże się to z zakładaniem nowych biur krajowych. Potrzebujemy nieocenionego wsparcia darczyńców i partnerów, aby zmobilizować niezbędne zasoby oraz sieci.</w:t>
      </w:r>
    </w:p>
    <w:p w:rsidRPr="00F3255D" w:rsidR="00F3255D" w:rsidP="08323A78" w:rsidRDefault="00F3255D" w14:paraId="3D3D4821" w14:textId="77777777">
      <w:pPr>
        <w:pStyle w:val="Heading2"/>
        <w:rPr>
          <w:rFonts w:eastAsia="Times New Roman" w:cs="Times New Roman"/>
          <w:b w:val="1"/>
          <w:bCs w:val="1"/>
          <w:color w:val="000000" w:themeColor="text1" w:themeTint="FF" w:themeShade="FF"/>
          <w:lang w:val="pl-PL"/>
        </w:rPr>
      </w:pPr>
      <w:bookmarkStart w:name="_Toc1510169836" w:id="1087171853"/>
      <w:r w:rsidRPr="08323A78" w:rsidR="51A7419D">
        <w:rPr>
          <w:b w:val="1"/>
          <w:bCs w:val="1"/>
          <w:lang w:val="pl-PL"/>
        </w:rPr>
        <w:t xml:space="preserve">IV. Szanse w innych kwestiach </w:t>
      </w:r>
      <w:r w:rsidRPr="08323A78" w:rsidR="51A7419D">
        <w:rPr>
          <w:b w:val="1"/>
          <w:bCs w:val="1"/>
          <w:lang w:val="pl-PL"/>
        </w:rPr>
        <w:t>intersekcjonalnych</w:t>
      </w:r>
      <w:bookmarkEnd w:id="1087171853"/>
    </w:p>
    <w:p w:rsidRPr="008B5908" w:rsidR="008B5908" w:rsidRDefault="008B5908" w14:paraId="4D11EF17" w14:textId="78B67DEC">
      <w:pPr>
        <w:jc w:val="both"/>
        <w:rPr>
          <w:lang w:val="pl-PL"/>
        </w:rPr>
      </w:pPr>
      <w:r>
        <w:rPr>
          <w:color w:val="000000"/>
          <w:lang w:val="pl-PL"/>
        </w:rPr>
        <w:t xml:space="preserve">Niektóre marginalizowane środowiska, których doświadczenia krzyżują się z niepełnosprawnością, są obecne w pracy części Ashoka </w:t>
      </w:r>
      <w:proofErr w:type="spellStart"/>
      <w:r>
        <w:rPr>
          <w:color w:val="000000"/>
          <w:lang w:val="pl-PL"/>
        </w:rPr>
        <w:t>Fellows</w:t>
      </w:r>
      <w:proofErr w:type="spellEnd"/>
      <w:r>
        <w:rPr>
          <w:color w:val="000000"/>
          <w:lang w:val="pl-PL"/>
        </w:rPr>
        <w:t>. Jednak skala wyzwań pokazuje, że pilnie potrzeba większej liczby innowatorek i innowatorów społecznych, którzy będą wnosić wkład w te obszar</w:t>
      </w:r>
      <w:r w:rsidR="00760241">
        <w:rPr>
          <w:color w:val="000000"/>
          <w:lang w:val="pl-PL"/>
        </w:rPr>
        <w:t>y</w:t>
      </w:r>
      <w:r>
        <w:rPr>
          <w:color w:val="000000"/>
          <w:lang w:val="pl-PL"/>
        </w:rPr>
        <w:t>.</w:t>
      </w:r>
    </w:p>
    <w:p w:rsidRPr="00F3255D" w:rsidR="00F3255D" w:rsidP="00F3255D" w:rsidRDefault="00F3255D" w14:paraId="3625D53B" w14:textId="7CC32E55">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Wśród tych społeczności najniższą reprezentację w pracy </w:t>
      </w:r>
      <w:r w:rsidR="00F46685">
        <w:rPr>
          <w:rFonts w:eastAsia="Times New Roman" w:cs="Times New Roman"/>
          <w:color w:val="000000"/>
          <w:kern w:val="0"/>
          <w:lang w:val="pl-PL"/>
          <w14:ligatures w14:val="none"/>
        </w:rPr>
        <w:t>Fellows</w:t>
      </w:r>
      <w:r w:rsidRPr="00F3255D">
        <w:rPr>
          <w:rFonts w:eastAsia="Times New Roman" w:cs="Times New Roman"/>
          <w:color w:val="000000"/>
          <w:kern w:val="0"/>
          <w:lang w:val="pl-PL"/>
          <w14:ligatures w14:val="none"/>
        </w:rPr>
        <w:t xml:space="preserve"> mają osoby ocalałe z ataków lub konfliktów (2%), samodzielni rodzice (2%), ludność rdzenna (2%) oraz </w:t>
      </w:r>
      <w:r w:rsidR="00760241">
        <w:rPr>
          <w:rFonts w:eastAsia="Times New Roman" w:cs="Times New Roman"/>
          <w:color w:val="000000"/>
          <w:kern w:val="0"/>
          <w:lang w:val="pl-PL"/>
          <w14:ligatures w14:val="none"/>
        </w:rPr>
        <w:t xml:space="preserve">osoby pracujące z </w:t>
      </w:r>
      <w:r w:rsidRPr="00F3255D">
        <w:rPr>
          <w:rFonts w:eastAsia="Times New Roman" w:cs="Times New Roman"/>
          <w:color w:val="000000"/>
          <w:kern w:val="0"/>
          <w:lang w:val="pl-PL"/>
          <w14:ligatures w14:val="none"/>
        </w:rPr>
        <w:t>kwesti</w:t>
      </w:r>
      <w:r w:rsidR="00760241">
        <w:rPr>
          <w:rFonts w:eastAsia="Times New Roman" w:cs="Times New Roman"/>
          <w:color w:val="000000"/>
          <w:kern w:val="0"/>
          <w:lang w:val="pl-PL"/>
          <w14:ligatures w14:val="none"/>
        </w:rPr>
        <w:t>ą</w:t>
      </w:r>
      <w:r w:rsidRPr="00F3255D">
        <w:rPr>
          <w:rFonts w:eastAsia="Times New Roman" w:cs="Times New Roman"/>
          <w:color w:val="000000"/>
          <w:kern w:val="0"/>
          <w:lang w:val="pl-PL"/>
          <w14:ligatures w14:val="none"/>
        </w:rPr>
        <w:t xml:space="preserve"> </w:t>
      </w:r>
      <w:r w:rsidR="00760241">
        <w:rPr>
          <w:rFonts w:eastAsia="Times New Roman" w:cs="Times New Roman"/>
          <w:color w:val="000000"/>
          <w:kern w:val="0"/>
          <w:lang w:val="pl-PL"/>
          <w14:ligatures w14:val="none"/>
        </w:rPr>
        <w:t>rozmiaru</w:t>
      </w:r>
      <w:r w:rsidRPr="00F3255D">
        <w:rPr>
          <w:rFonts w:eastAsia="Times New Roman" w:cs="Times New Roman"/>
          <w:color w:val="000000"/>
          <w:kern w:val="0"/>
          <w:lang w:val="pl-PL"/>
          <w14:ligatures w14:val="none"/>
        </w:rPr>
        <w:t xml:space="preserve"> ciała (0,4%).</w:t>
      </w:r>
    </w:p>
    <w:p w:rsidRPr="00F3255D" w:rsidR="00F3255D" w:rsidP="00F3255D" w:rsidRDefault="00F3255D" w14:paraId="0459B9F4" w14:textId="1D0F8E69">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Według Organizacji Narodów Zjednoczonych ludy rdzenne mogą doświadczać niepełnosprawności częściej niż ogólna populacja z powodu kilku czynników, które obejmują „wyższy poziom ubóstwa, zwiększoną ekspozycję na degradację środowiska, wpływ dużych projektów, takich jak tamy czy kopalnie, oraz wyższe ryzyko stania się ofiarami przemocy”.</w:t>
      </w:r>
    </w:p>
    <w:p w:rsidR="00340E83" w:rsidP="08323A78" w:rsidRDefault="00F3255D" w14:paraId="6601A31D" w14:textId="77777777">
      <w:pPr>
        <w:pStyle w:val="Heading2"/>
        <w:rPr>
          <w:rFonts w:eastAsia="Times New Roman" w:cs="Times New Roman"/>
          <w:b w:val="1"/>
          <w:bCs w:val="1"/>
          <w:color w:val="000000" w:themeColor="text1" w:themeTint="FF" w:themeShade="FF"/>
          <w:lang w:val="pl-PL"/>
        </w:rPr>
      </w:pPr>
      <w:bookmarkStart w:name="_Toc1865119131" w:id="1230918385"/>
      <w:r w:rsidRPr="08323A78" w:rsidR="51A7419D">
        <w:rPr>
          <w:b w:val="1"/>
          <w:bCs w:val="1"/>
          <w:lang w:val="pl-PL"/>
        </w:rPr>
        <w:lastRenderedPageBreak/>
        <w:t>V. Szanse w innych sektorach</w:t>
      </w:r>
      <w:bookmarkEnd w:id="1230918385"/>
    </w:p>
    <w:p w:rsidRPr="008B5908" w:rsidR="008B5908" w:rsidRDefault="008B5908" w14:paraId="6552A7FC" w14:textId="77777777">
      <w:pPr>
        <w:jc w:val="both"/>
        <w:rPr>
          <w:lang w:val="pl-PL"/>
        </w:rPr>
      </w:pPr>
      <w:r>
        <w:rPr>
          <w:color w:val="000000"/>
          <w:lang w:val="pl-PL"/>
        </w:rPr>
        <w:t xml:space="preserve">Choć Ashoka </w:t>
      </w:r>
      <w:proofErr w:type="spellStart"/>
      <w:r>
        <w:rPr>
          <w:color w:val="000000"/>
          <w:lang w:val="pl-PL"/>
        </w:rPr>
        <w:t>Fellows</w:t>
      </w:r>
      <w:proofErr w:type="spellEnd"/>
      <w:r>
        <w:rPr>
          <w:color w:val="000000"/>
          <w:lang w:val="pl-PL"/>
        </w:rPr>
        <w:t xml:space="preserve"> podchodzą do niepełnosprawności z wykorzystaniem różnorodnych strategii, sektorów i </w:t>
      </w:r>
      <w:proofErr w:type="spellStart"/>
      <w:r>
        <w:rPr>
          <w:color w:val="000000"/>
          <w:lang w:val="pl-PL"/>
        </w:rPr>
        <w:t>intersekcjonalnych</w:t>
      </w:r>
      <w:proofErr w:type="spellEnd"/>
      <w:r>
        <w:rPr>
          <w:color w:val="000000"/>
          <w:lang w:val="pl-PL"/>
        </w:rPr>
        <w:t xml:space="preserve"> obszarów problemowych, nadal istnieje wiele możliwości zbadania, jak na doświadczenie niepełnosprawności wpływają inne systemy społeczne.</w:t>
      </w:r>
    </w:p>
    <w:p w:rsidRPr="00A26FF8" w:rsidR="00A26FF8" w:rsidRDefault="00A26FF8" w14:paraId="41552F57" w14:textId="226E21AF">
      <w:pPr>
        <w:jc w:val="both"/>
        <w:rPr>
          <w:lang w:val="pl-PL"/>
        </w:rPr>
      </w:pPr>
      <w:r>
        <w:rPr>
          <w:color w:val="000000"/>
          <w:lang w:val="pl-PL"/>
        </w:rPr>
        <w:t xml:space="preserve">Na przykład osoby z niepełnosprawnościami mierzą się z wieloma dodatkowymi </w:t>
      </w:r>
      <w:proofErr w:type="spellStart"/>
      <w:r>
        <w:rPr>
          <w:color w:val="000000"/>
          <w:lang w:val="pl-PL"/>
        </w:rPr>
        <w:t>ryzykami</w:t>
      </w:r>
      <w:proofErr w:type="spellEnd"/>
      <w:r>
        <w:rPr>
          <w:color w:val="000000"/>
          <w:lang w:val="pl-PL"/>
        </w:rPr>
        <w:t xml:space="preserve"> podczas katastrof naturalnych. Według </w:t>
      </w:r>
      <w:proofErr w:type="spellStart"/>
      <w:r>
        <w:rPr>
          <w:color w:val="000000"/>
          <w:lang w:val="pl-PL"/>
        </w:rPr>
        <w:t>Humanity</w:t>
      </w:r>
      <w:proofErr w:type="spellEnd"/>
      <w:r>
        <w:rPr>
          <w:color w:val="000000"/>
          <w:lang w:val="pl-PL"/>
        </w:rPr>
        <w:t xml:space="preserve"> &amp; </w:t>
      </w:r>
      <w:proofErr w:type="spellStart"/>
      <w:r>
        <w:rPr>
          <w:color w:val="000000"/>
          <w:lang w:val="pl-PL"/>
        </w:rPr>
        <w:t>Inclusion</w:t>
      </w:r>
      <w:proofErr w:type="spellEnd"/>
      <w:r>
        <w:rPr>
          <w:color w:val="000000"/>
          <w:lang w:val="pl-PL"/>
        </w:rPr>
        <w:t xml:space="preserve"> (HI) są bardziej narażone na pominięcie przy udzielaniu pomocy humanitarnej, mają ograniczony dostęp do możliwości zarobkowych oraz częściej doświadczają dodatkowych problemów zdrowotnych.</w:t>
      </w:r>
    </w:p>
    <w:p w:rsidRPr="00F3255D" w:rsidR="00F3255D" w:rsidP="00F3255D" w:rsidRDefault="00F3255D" w14:paraId="68428A95" w14:textId="045DA108">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Osoby z niepełnosprawnościami będące w procesie migracji również doświadczają skumulowanych trudności. Europejskie Forum Niepełnosprawności (</w:t>
      </w:r>
      <w:proofErr w:type="spellStart"/>
      <w:r w:rsidRPr="00F3255D">
        <w:rPr>
          <w:rFonts w:eastAsia="Times New Roman" w:cs="Times New Roman"/>
          <w:color w:val="000000"/>
          <w:kern w:val="0"/>
          <w:lang w:val="pl-PL"/>
          <w14:ligatures w14:val="none"/>
        </w:rPr>
        <w:t>European</w:t>
      </w:r>
      <w:proofErr w:type="spellEnd"/>
      <w:r w:rsidRPr="00F3255D">
        <w:rPr>
          <w:rFonts w:eastAsia="Times New Roman" w:cs="Times New Roman"/>
          <w:color w:val="000000"/>
          <w:kern w:val="0"/>
          <w:lang w:val="pl-PL"/>
          <w14:ligatures w14:val="none"/>
        </w:rPr>
        <w:t xml:space="preserve"> </w:t>
      </w:r>
      <w:proofErr w:type="spellStart"/>
      <w:r w:rsidRPr="00F3255D">
        <w:rPr>
          <w:rFonts w:eastAsia="Times New Roman" w:cs="Times New Roman"/>
          <w:color w:val="000000"/>
          <w:kern w:val="0"/>
          <w:lang w:val="pl-PL"/>
          <w14:ligatures w14:val="none"/>
        </w:rPr>
        <w:t>Disability</w:t>
      </w:r>
      <w:proofErr w:type="spellEnd"/>
      <w:r w:rsidRPr="00F3255D">
        <w:rPr>
          <w:rFonts w:eastAsia="Times New Roman" w:cs="Times New Roman"/>
          <w:color w:val="000000"/>
          <w:kern w:val="0"/>
          <w:lang w:val="pl-PL"/>
          <w14:ligatures w14:val="none"/>
        </w:rPr>
        <w:t xml:space="preserve"> Forum) wymienia brak dostępności do pomocy i ryzyka związane z ochroną, brak dostępu do opieki medycznej oraz niewystarczający dostęp do technologii wspomagających (szczególnie w zakresie mobilności i komunikacji), a także skomplikowane procesy ubiegania się o azyl jako niektóre z tych wyzwań.</w:t>
      </w:r>
    </w:p>
    <w:p w:rsidRPr="00F3255D" w:rsidR="00F3255D" w:rsidP="00F3255D" w:rsidRDefault="00F3255D" w14:paraId="246E103F" w14:textId="760EEE51">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Dzięki inicjatywom </w:t>
      </w:r>
      <w:proofErr w:type="spellStart"/>
      <w:r w:rsidRPr="00F3255D">
        <w:rPr>
          <w:rFonts w:eastAsia="Times New Roman" w:cs="Times New Roman"/>
          <w:color w:val="000000"/>
          <w:kern w:val="0"/>
          <w:lang w:val="pl-PL"/>
          <w14:ligatures w14:val="none"/>
        </w:rPr>
        <w:t>Ashoki</w:t>
      </w:r>
      <w:proofErr w:type="spellEnd"/>
      <w:r w:rsidRPr="00F3255D">
        <w:rPr>
          <w:rFonts w:eastAsia="Times New Roman" w:cs="Times New Roman"/>
          <w:color w:val="000000"/>
          <w:kern w:val="0"/>
          <w:lang w:val="pl-PL"/>
          <w14:ligatures w14:val="none"/>
        </w:rPr>
        <w:t xml:space="preserve"> w ramach </w:t>
      </w:r>
      <w:proofErr w:type="spellStart"/>
      <w:r w:rsidRPr="00F3255D">
        <w:rPr>
          <w:rFonts w:eastAsia="Times New Roman" w:cs="Times New Roman"/>
          <w:i/>
          <w:iCs/>
          <w:color w:val="000000"/>
          <w:kern w:val="0"/>
          <w:lang w:val="pl-PL"/>
          <w14:ligatures w14:val="none"/>
        </w:rPr>
        <w:t>Next</w:t>
      </w:r>
      <w:proofErr w:type="spellEnd"/>
      <w:r w:rsidRPr="00F3255D">
        <w:rPr>
          <w:rFonts w:eastAsia="Times New Roman" w:cs="Times New Roman"/>
          <w:i/>
          <w:iCs/>
          <w:color w:val="000000"/>
          <w:kern w:val="0"/>
          <w:lang w:val="pl-PL"/>
          <w14:ligatures w14:val="none"/>
        </w:rPr>
        <w:t xml:space="preserve"> </w:t>
      </w:r>
      <w:proofErr w:type="spellStart"/>
      <w:r w:rsidRPr="00F3255D">
        <w:rPr>
          <w:rFonts w:eastAsia="Times New Roman" w:cs="Times New Roman"/>
          <w:i/>
          <w:iCs/>
          <w:color w:val="000000"/>
          <w:kern w:val="0"/>
          <w:lang w:val="pl-PL"/>
          <w14:ligatures w14:val="none"/>
        </w:rPr>
        <w:t>Now</w:t>
      </w:r>
      <w:proofErr w:type="spellEnd"/>
      <w:r w:rsidRPr="00F3255D">
        <w:rPr>
          <w:rFonts w:eastAsia="Times New Roman" w:cs="Times New Roman"/>
          <w:i/>
          <w:iCs/>
          <w:color w:val="000000"/>
          <w:kern w:val="0"/>
          <w:lang w:val="pl-PL"/>
          <w14:ligatures w14:val="none"/>
        </w:rPr>
        <w:t xml:space="preserve">: Planet &amp; </w:t>
      </w:r>
      <w:proofErr w:type="spellStart"/>
      <w:r w:rsidRPr="00F3255D">
        <w:rPr>
          <w:rFonts w:eastAsia="Times New Roman" w:cs="Times New Roman"/>
          <w:i/>
          <w:iCs/>
          <w:color w:val="000000"/>
          <w:kern w:val="0"/>
          <w:lang w:val="pl-PL"/>
          <w14:ligatures w14:val="none"/>
        </w:rPr>
        <w:t>Climate</w:t>
      </w:r>
      <w:proofErr w:type="spellEnd"/>
      <w:r w:rsidRPr="00F3255D">
        <w:rPr>
          <w:rFonts w:eastAsia="Times New Roman" w:cs="Times New Roman"/>
          <w:color w:val="000000"/>
          <w:kern w:val="0"/>
          <w:lang w:val="pl-PL"/>
          <w14:ligatures w14:val="none"/>
        </w:rPr>
        <w:t> oraz </w:t>
      </w:r>
      <w:r w:rsidRPr="00F3255D">
        <w:rPr>
          <w:rFonts w:eastAsia="Times New Roman" w:cs="Times New Roman"/>
          <w:i/>
          <w:iCs/>
          <w:color w:val="000000"/>
          <w:kern w:val="0"/>
          <w:lang w:val="pl-PL"/>
          <w14:ligatures w14:val="none"/>
        </w:rPr>
        <w:t>Hello World</w:t>
      </w:r>
      <w:r w:rsidRPr="00F3255D">
        <w:rPr>
          <w:rFonts w:eastAsia="Times New Roman" w:cs="Times New Roman"/>
          <w:color w:val="000000"/>
          <w:kern w:val="0"/>
          <w:lang w:val="pl-PL"/>
          <w14:ligatures w14:val="none"/>
        </w:rPr>
        <w:t xml:space="preserve">, fundamenty pod międzysystemowe rozmowy i współpracę zostały już położone. Partnerzy mogą pomóc tym zespołom Ashoki, jak również zespołom ds. Venture i Fellowship na całym świecie, w znalezieniu nowych </w:t>
      </w:r>
      <w:r w:rsidR="0017321B">
        <w:rPr>
          <w:rFonts w:eastAsia="Times New Roman" w:cs="Times New Roman"/>
          <w:color w:val="000000"/>
          <w:kern w:val="0"/>
          <w:lang w:val="pl-PL"/>
          <w14:ligatures w14:val="none"/>
        </w:rPr>
        <w:t>Ashoka Fellows</w:t>
      </w:r>
      <w:r w:rsidRPr="00F3255D">
        <w:rPr>
          <w:rFonts w:eastAsia="Times New Roman" w:cs="Times New Roman"/>
          <w:color w:val="000000"/>
          <w:kern w:val="0"/>
          <w:lang w:val="pl-PL"/>
          <w14:ligatures w14:val="none"/>
        </w:rPr>
        <w:t xml:space="preserve"> dla tych społeczności, wspierając jednocześnie tych już istniejących. Ponadto wielosektorowe ekosystemy zaangażowane przez te dwie inicjatywy mogą zmobilizować się do zajęcia się pilnymi potrzebami.</w:t>
      </w:r>
    </w:p>
    <w:p w:rsidRPr="008B5908" w:rsidR="008B5908" w:rsidRDefault="008B5908" w14:paraId="7B348F32" w14:textId="77777777">
      <w:pPr>
        <w:jc w:val="both"/>
        <w:rPr>
          <w:lang w:val="pl-PL"/>
        </w:rPr>
      </w:pPr>
      <w:r>
        <w:rPr>
          <w:color w:val="000000"/>
          <w:lang w:val="pl-PL"/>
        </w:rPr>
        <w:t xml:space="preserve">Podsumowując, zbiorowa praca Członków i Członkiń </w:t>
      </w:r>
      <w:proofErr w:type="spellStart"/>
      <w:r>
        <w:rPr>
          <w:color w:val="000000"/>
          <w:lang w:val="pl-PL"/>
        </w:rPr>
        <w:t>Ashoki</w:t>
      </w:r>
      <w:proofErr w:type="spellEnd"/>
      <w:r>
        <w:rPr>
          <w:color w:val="000000"/>
          <w:lang w:val="pl-PL"/>
        </w:rPr>
        <w:t xml:space="preserve"> w obszarze niepełnosprawności może tylko zyskać na szerszej reprezentacji w różnych wymiarach. Różnorodność żywego doświadczenia osób z niepełnosprawnościami wymaga równie zróżnicowanych i elastycznych rozwiązań.</w:t>
      </w:r>
    </w:p>
    <w:p w:rsidRPr="00343F75" w:rsidR="00343F75" w:rsidP="08323A78" w:rsidRDefault="00343F75" w14:paraId="4B2B9E2C" w14:textId="77777777">
      <w:pPr>
        <w:pStyle w:val="Heading1"/>
        <w:rPr>
          <w:b w:val="1"/>
          <w:bCs w:val="1"/>
          <w:lang w:val="pl-PL"/>
        </w:rPr>
      </w:pPr>
      <w:bookmarkStart w:name="_Toc135620339" w:id="1408738360"/>
      <w:r w:rsidRPr="08323A78" w:rsidR="491A9B2B">
        <w:rPr>
          <w:b w:val="1"/>
          <w:bCs w:val="1"/>
          <w:lang w:val="pl-PL"/>
        </w:rPr>
        <w:t>Szanse i możliwości</w:t>
      </w:r>
      <w:bookmarkEnd w:id="1408738360"/>
    </w:p>
    <w:p w:rsidRPr="008B5908" w:rsidR="008B5908" w:rsidRDefault="008B5908" w14:paraId="6892BC0A" w14:textId="77777777">
      <w:pPr>
        <w:jc w:val="both"/>
        <w:rPr>
          <w:lang w:val="pl-PL"/>
        </w:rPr>
      </w:pPr>
      <w:r>
        <w:rPr>
          <w:color w:val="000000"/>
          <w:lang w:val="pl-PL"/>
        </w:rPr>
        <w:t>Na świecie żyje 1,3 miliarda osób z niepełnosprawnościami, czyli w przybliżeniu jedna na sześć osób. Mimo to jedynie około 2% całkowitego finansowania filantropijnego w Stanach Zjednoczonych trafia na cele związane z niepełnosprawnością, a zaledwie 0,1% jest przeznaczane konkretnie na prawa osób z niepełnosprawnościami i sprawiedliwość społeczną (</w:t>
      </w:r>
      <w:proofErr w:type="spellStart"/>
      <w:r>
        <w:rPr>
          <w:color w:val="000000"/>
          <w:lang w:val="pl-PL"/>
        </w:rPr>
        <w:t>Disability</w:t>
      </w:r>
      <w:proofErr w:type="spellEnd"/>
      <w:r>
        <w:rPr>
          <w:color w:val="000000"/>
          <w:lang w:val="pl-PL"/>
        </w:rPr>
        <w:t xml:space="preserve"> &amp; </w:t>
      </w:r>
      <w:proofErr w:type="spellStart"/>
      <w:r>
        <w:rPr>
          <w:color w:val="000000"/>
          <w:lang w:val="pl-PL"/>
        </w:rPr>
        <w:t>Philanthropy</w:t>
      </w:r>
      <w:proofErr w:type="spellEnd"/>
      <w:r>
        <w:rPr>
          <w:color w:val="000000"/>
          <w:lang w:val="pl-PL"/>
        </w:rPr>
        <w:t xml:space="preserve"> Forum). Choć według Organizacji Narodów Zjednoczonych 80% osób z niepełnosprawnościami żyje w krajach rozwijających się, tylko niewielka część tego i tak ograniczonego finansowania wspiera społeczności w tych regionach.</w:t>
      </w:r>
    </w:p>
    <w:p w:rsidRPr="00F3255D" w:rsidR="00F3255D" w:rsidP="00F3255D" w:rsidRDefault="00F3255D" w14:paraId="7F3D27AD" w14:textId="301BA0E5">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lastRenderedPageBreak/>
        <w:t>Ta jaskrawa dysproporcja podkreśla krytyczną potrzebę zwiększenia inwestycji w inicjatywy skoncentrowane na niepełnosprawności, szczególnie w niedofinansowanych regionach.</w:t>
      </w:r>
    </w:p>
    <w:p w:rsidRPr="002421C2" w:rsidR="002421C2" w:rsidRDefault="002421C2" w14:paraId="4AF02117" w14:textId="77777777">
      <w:pPr>
        <w:jc w:val="both"/>
        <w:rPr>
          <w:lang w:val="pl-PL"/>
        </w:rPr>
      </w:pPr>
      <w:r>
        <w:rPr>
          <w:color w:val="000000"/>
          <w:lang w:val="pl-PL"/>
        </w:rPr>
        <w:t xml:space="preserve">Systemowe innowacje Ashoka </w:t>
      </w:r>
      <w:proofErr w:type="spellStart"/>
      <w:r>
        <w:rPr>
          <w:color w:val="000000"/>
          <w:lang w:val="pl-PL"/>
        </w:rPr>
        <w:t>Fellows</w:t>
      </w:r>
      <w:proofErr w:type="spellEnd"/>
      <w:r>
        <w:rPr>
          <w:color w:val="000000"/>
          <w:lang w:val="pl-PL"/>
        </w:rPr>
        <w:t xml:space="preserve"> na nowo zdefiniowały, co oznacza tworzenie trwałego wpływu w dziedzinie pełnej wyzwań i barier. Pokazały także, że istnieją innowacyjne podejścia pozwalające naprawiać lub zastępować nieskuteczne systemy. Oznacza to, że zadaniem szerszego społeczeństwa jest umożliwienie dalszego skalowania tych wysiłków. W tym rozdziale przedstawiamy rekomendacje, jak różni aktorzy społeczni mogą uczynić swoją solidarność z osobami z niepełnosprawnościami konkretną i widoczną.</w:t>
      </w:r>
    </w:p>
    <w:p w:rsidRPr="00F3255D" w:rsidR="00F3255D" w:rsidP="08323A78" w:rsidRDefault="00F3255D" w14:paraId="2C7F4112" w14:textId="3870009E">
      <w:pPr>
        <w:pStyle w:val="Heading2"/>
        <w:rPr>
          <w:rFonts w:eastAsia="Times New Roman" w:cs="Times New Roman"/>
          <w:b w:val="1"/>
          <w:bCs w:val="1"/>
          <w:color w:val="000000" w:themeColor="text1" w:themeTint="FF" w:themeShade="FF"/>
          <w:lang w:val="pl-PL"/>
        </w:rPr>
      </w:pPr>
      <w:bookmarkStart w:name="_Toc1259895746" w:id="1785421358"/>
      <w:r w:rsidRPr="08323A78" w:rsidR="51A7419D">
        <w:rPr>
          <w:b w:val="1"/>
          <w:bCs w:val="1"/>
          <w:lang w:val="pl-PL"/>
        </w:rPr>
        <w:t>I. Przyjęcie perspektywy zmiany systemowej w finansowaniu i partnerstwie na rzecz pracy w obszarze niepełnosprawności</w:t>
      </w:r>
      <w:bookmarkEnd w:id="1785421358"/>
    </w:p>
    <w:p w:rsidRPr="002421C2" w:rsidR="002421C2" w:rsidRDefault="002421C2" w14:paraId="02C97A69" w14:textId="77777777">
      <w:pPr>
        <w:jc w:val="both"/>
        <w:rPr>
          <w:lang w:val="pl-PL"/>
        </w:rPr>
      </w:pPr>
      <w:r>
        <w:rPr>
          <w:color w:val="000000"/>
          <w:lang w:val="pl-PL"/>
        </w:rPr>
        <w:t xml:space="preserve">Najważniejszą rekomendacją dla darczyńców i </w:t>
      </w:r>
      <w:proofErr w:type="spellStart"/>
      <w:r>
        <w:rPr>
          <w:color w:val="000000"/>
          <w:lang w:val="pl-PL"/>
        </w:rPr>
        <w:t>darczyńczyń</w:t>
      </w:r>
      <w:proofErr w:type="spellEnd"/>
      <w:r>
        <w:rPr>
          <w:color w:val="000000"/>
          <w:lang w:val="pl-PL"/>
        </w:rPr>
        <w:t xml:space="preserve"> jest wejście w rolę partnerów misji innowatorek i innowatorów działających w obszarze niepełnosprawności. Oznacza to długoterminową i głęboką relację, bez nadmiernego skupiania się na krótkoterminowych rezultatach.</w:t>
      </w:r>
    </w:p>
    <w:p w:rsidRPr="002421C2" w:rsidR="002421C2" w:rsidRDefault="002421C2" w14:paraId="162C1CF4" w14:textId="77777777">
      <w:pPr>
        <w:jc w:val="both"/>
        <w:rPr>
          <w:lang w:val="pl-PL"/>
        </w:rPr>
      </w:pPr>
      <w:r>
        <w:rPr>
          <w:color w:val="000000"/>
          <w:lang w:val="pl-PL"/>
        </w:rPr>
        <w:t xml:space="preserve">Najbardziej sprzyjające takiemu partnerstwu jest długoterminowe finansowanie bez ścisłych ograniczeń celowych. Daje ono innowatorkom i innowatorom społecznym elastyczność i poczucie bezpieczeństwa, pozwalając szybko reagować na nowe wyzwania i zmieniające się warunki. Przedsiębiorcy i przedsiębiorczynie systemowe – co pokazuje praca Ashoka </w:t>
      </w:r>
      <w:proofErr w:type="spellStart"/>
      <w:r>
        <w:rPr>
          <w:color w:val="000000"/>
          <w:lang w:val="pl-PL"/>
        </w:rPr>
        <w:t>Fellows</w:t>
      </w:r>
      <w:proofErr w:type="spellEnd"/>
      <w:r>
        <w:rPr>
          <w:color w:val="000000"/>
          <w:lang w:val="pl-PL"/>
        </w:rPr>
        <w:t xml:space="preserve"> – są głęboko związani z problemem społecznym, który rozwiązują. Mogą zmieniać konkretne interwencje, ale pozostają wierni swojej wizji. Finansowanie staje się wtedy strategiczne: na pierwszym miejscu stawia wpływ systemowy, a nie raportowanie dużych liczb dla samego raportowania.</w:t>
      </w:r>
    </w:p>
    <w:p w:rsidRPr="00A26FF8" w:rsidR="00A26FF8" w:rsidRDefault="00A26FF8" w14:paraId="054DD70F" w14:textId="77777777">
      <w:pPr>
        <w:jc w:val="both"/>
        <w:rPr>
          <w:lang w:val="pl-PL"/>
        </w:rPr>
      </w:pPr>
      <w:r>
        <w:rPr>
          <w:color w:val="000000"/>
          <w:lang w:val="pl-PL"/>
        </w:rPr>
        <w:t>Elastyczne finansowanie pozwala uniknąć problemu krótkowzrocznego wsparcia, które ignoruje fakt, że ogromne wyzwania społeczne związane z niepełnosprawnością wymagają różnorodnych interwencji. Izolowana pomoc może nie wystarczyć, aby dokonać rzeczywistego przełomu w systemie.</w:t>
      </w:r>
    </w:p>
    <w:p w:rsidRPr="002421C2" w:rsidR="002421C2" w:rsidRDefault="002421C2" w14:paraId="43EF0740" w14:textId="314796BA">
      <w:pPr>
        <w:jc w:val="both"/>
        <w:rPr>
          <w:lang w:val="pl-PL"/>
        </w:rPr>
      </w:pPr>
      <w:r>
        <w:rPr>
          <w:color w:val="000000"/>
          <w:lang w:val="pl-PL"/>
        </w:rPr>
        <w:t xml:space="preserve">Poza pomocą finansową wartościowe partnerstwo z przedsiębiorczyniami i przedsiębiorcami systemowymi powinno obejmować rozpoznawanie i adresowanie ich specyficznych potrzeb, zwłaszcza tych, których zazwyczaj nie pokrywają granty i fundusze. </w:t>
      </w:r>
      <w:r w:rsidR="00760241">
        <w:rPr>
          <w:color w:val="000000"/>
          <w:lang w:val="pl-PL"/>
        </w:rPr>
        <w:t>Warto</w:t>
      </w:r>
      <w:r>
        <w:rPr>
          <w:color w:val="000000"/>
          <w:lang w:val="pl-PL"/>
        </w:rPr>
        <w:t xml:space="preserve"> poświęcić czas na zrozumienie szerszej wizji innowatorów systemowych oraz ich różnorodnych strategii, aby mogli osobiście i sensownie wspierać pracę w obszarze niepełnosprawności.</w:t>
      </w:r>
    </w:p>
    <w:p w:rsidRPr="00F3255D" w:rsidR="00F3255D" w:rsidP="08323A78" w:rsidRDefault="00F3255D" w14:paraId="034A34D2" w14:textId="5BC2D9A2">
      <w:pPr>
        <w:pStyle w:val="Heading3"/>
        <w:rPr>
          <w:rFonts w:eastAsia="Times New Roman" w:cs="Times New Roman"/>
          <w:b w:val="1"/>
          <w:bCs w:val="1"/>
          <w:color w:val="000000" w:themeColor="text1" w:themeTint="FF" w:themeShade="FF"/>
          <w:lang w:val="pl-PL"/>
        </w:rPr>
      </w:pPr>
      <w:bookmarkStart w:name="_Toc31066440" w:id="2143519271"/>
      <w:r w:rsidRPr="08323A78" w:rsidR="51A7419D">
        <w:rPr>
          <w:b w:val="1"/>
          <w:bCs w:val="1"/>
          <w:lang w:val="pl-PL"/>
        </w:rPr>
        <w:t xml:space="preserve">Tworzenie pul funduszy w celu umożliwienia innowacji oddolnych</w:t>
      </w:r>
      <w:bookmarkEnd w:id="2143519271"/>
      <w:r w:rsidRPr="08323A78" w:rsidR="51A7419D">
        <w:rPr>
          <w:b w:val="1"/>
          <w:bCs w:val="1"/>
          <w:lang w:val="pl-PL"/>
        </w:rPr>
        <w:t xml:space="preserve"> </w:t>
      </w:r>
    </w:p>
    <w:p w:rsidRPr="002421C2" w:rsidR="002421C2" w:rsidRDefault="002421C2" w14:paraId="3A1C8045" w14:textId="129493C0">
      <w:pPr>
        <w:jc w:val="both"/>
        <w:rPr>
          <w:lang w:val="pl-PL"/>
        </w:rPr>
      </w:pPr>
      <w:r>
        <w:rPr>
          <w:color w:val="000000"/>
          <w:lang w:val="pl-PL"/>
        </w:rPr>
        <w:lastRenderedPageBreak/>
        <w:t xml:space="preserve">Wielu Ashoka </w:t>
      </w:r>
      <w:proofErr w:type="spellStart"/>
      <w:r>
        <w:rPr>
          <w:color w:val="000000"/>
          <w:lang w:val="pl-PL"/>
        </w:rPr>
        <w:t>Fellows</w:t>
      </w:r>
      <w:proofErr w:type="spellEnd"/>
      <w:r>
        <w:rPr>
          <w:color w:val="000000"/>
          <w:lang w:val="pl-PL"/>
        </w:rPr>
        <w:t xml:space="preserve"> – jeśli nie wszyscy – poprzez swoją pracę </w:t>
      </w:r>
      <w:r w:rsidR="00760241">
        <w:rPr>
          <w:color w:val="000000"/>
          <w:lang w:val="pl-PL"/>
        </w:rPr>
        <w:t>wspiera</w:t>
      </w:r>
      <w:r>
        <w:rPr>
          <w:color w:val="000000"/>
          <w:lang w:val="pl-PL"/>
        </w:rPr>
        <w:t xml:space="preserve"> kolejnych liderów i liderki zmian, ponieważ wiedzą, że zbiorowe przywództwo jest jedynym skutecznym sposobem zmieniania systemów. Darczyńcy mogą wzmacniać te procesy, zapewniając fundusze przeznaczone konkretnie na wspieranie wniosków i inicjatyw oddolnych liderów zmian z niepełnosprawnościami. Może to dotyczyć na przykład absolwentek i absolwentów programów szkoleniowych lub działań budujących potencjał prowadzonych przez Ashoka </w:t>
      </w:r>
      <w:proofErr w:type="spellStart"/>
      <w:r>
        <w:rPr>
          <w:color w:val="000000"/>
          <w:lang w:val="pl-PL"/>
        </w:rPr>
        <w:t>Fellows</w:t>
      </w:r>
      <w:proofErr w:type="spellEnd"/>
      <w:r>
        <w:rPr>
          <w:color w:val="000000"/>
          <w:lang w:val="pl-PL"/>
        </w:rPr>
        <w:t>, którzy wyrazili realne zainteresowanie uruchomieniem własnych rozwiązań.</w:t>
      </w:r>
    </w:p>
    <w:p w:rsidRPr="00F3255D" w:rsidR="00F3255D" w:rsidP="08323A78" w:rsidRDefault="00F3255D" w14:paraId="1E610A3D" w14:textId="77777777">
      <w:pPr>
        <w:pStyle w:val="Heading3"/>
        <w:rPr>
          <w:rFonts w:eastAsia="Times New Roman" w:cs="Times New Roman"/>
          <w:b w:val="1"/>
          <w:bCs w:val="1"/>
          <w:color w:val="000000" w:themeColor="text1" w:themeTint="FF" w:themeShade="FF"/>
          <w:lang w:val="pl-PL"/>
        </w:rPr>
      </w:pPr>
      <w:bookmarkStart w:name="_Toc1485872617" w:id="1310345155"/>
      <w:r w:rsidRPr="08323A78" w:rsidR="51A7419D">
        <w:rPr>
          <w:b w:val="1"/>
          <w:bCs w:val="1"/>
          <w:lang w:val="pl-PL"/>
        </w:rPr>
        <w:t>Wspieranie współpracy wielosektorowej</w:t>
      </w:r>
      <w:bookmarkEnd w:id="1310345155"/>
    </w:p>
    <w:p w:rsidRPr="002421C2" w:rsidR="002421C2" w:rsidRDefault="002421C2" w14:paraId="57BE1777" w14:textId="77777777">
      <w:pPr>
        <w:jc w:val="both"/>
        <w:rPr>
          <w:lang w:val="pl-PL"/>
        </w:rPr>
      </w:pPr>
      <w:r>
        <w:rPr>
          <w:color w:val="000000"/>
          <w:lang w:val="pl-PL"/>
        </w:rPr>
        <w:t xml:space="preserve">Mimo że wszyscy </w:t>
      </w:r>
      <w:proofErr w:type="spellStart"/>
      <w:r>
        <w:rPr>
          <w:color w:val="000000"/>
          <w:lang w:val="pl-PL"/>
        </w:rPr>
        <w:t>Fellows</w:t>
      </w:r>
      <w:proofErr w:type="spellEnd"/>
      <w:r>
        <w:rPr>
          <w:color w:val="000000"/>
          <w:lang w:val="pl-PL"/>
        </w:rPr>
        <w:t xml:space="preserve"> pracują w podejściu wielosektorowym, dedykowane finansowanie pokrywające ten aspekt było rzadkością. Darczyńcy i </w:t>
      </w:r>
      <w:proofErr w:type="spellStart"/>
      <w:r>
        <w:rPr>
          <w:color w:val="000000"/>
          <w:lang w:val="pl-PL"/>
        </w:rPr>
        <w:t>darczyńczynie</w:t>
      </w:r>
      <w:proofErr w:type="spellEnd"/>
      <w:r>
        <w:rPr>
          <w:color w:val="000000"/>
          <w:lang w:val="pl-PL"/>
        </w:rPr>
        <w:t xml:space="preserve"> mogą zwiększyć wpływ swojego finansowania, wspierając tworzenie przestrzeni i wydarzeń, w których innowatorki i innowatorzy społeczni rozwijają relacje i współpracę z liderkami i liderami zmian z różnych sektorów, dziedzin i praktyk, takich jak administracja publiczna, sektor prywatny czy środowisko akademickie.</w:t>
      </w:r>
    </w:p>
    <w:p w:rsidRPr="00F3255D" w:rsidR="00F3255D" w:rsidP="08323A78" w:rsidRDefault="00F3255D" w14:paraId="69A69A62" w14:textId="3BD47495">
      <w:pPr>
        <w:pStyle w:val="Heading3"/>
        <w:rPr>
          <w:rFonts w:eastAsia="Times New Roman" w:cs="Times New Roman"/>
          <w:b w:val="1"/>
          <w:bCs w:val="1"/>
          <w:color w:val="000000" w:themeColor="text1" w:themeTint="FF" w:themeShade="FF"/>
          <w:lang w:val="pl-PL"/>
        </w:rPr>
      </w:pPr>
      <w:bookmarkStart w:name="_Toc1624647511" w:id="1893889033"/>
      <w:r w:rsidRPr="08323A78" w:rsidR="51A7419D">
        <w:rPr>
          <w:b w:val="1"/>
          <w:bCs w:val="1"/>
          <w:lang w:val="pl-PL"/>
        </w:rPr>
        <w:t>Zapewnianie praktycznej pomocy innowatorom społecznym poprzez zaangażowanie pro-bono i wolontariat</w:t>
      </w:r>
      <w:bookmarkEnd w:id="1893889033"/>
    </w:p>
    <w:p w:rsidRPr="002421C2" w:rsidR="002421C2" w:rsidRDefault="002421C2" w14:paraId="4DA1980E" w14:textId="77777777">
      <w:pPr>
        <w:jc w:val="both"/>
        <w:rPr>
          <w:lang w:val="pl-PL"/>
        </w:rPr>
      </w:pPr>
      <w:r>
        <w:rPr>
          <w:color w:val="000000"/>
          <w:lang w:val="pl-PL"/>
        </w:rPr>
        <w:t xml:space="preserve">Organizacje partnerskie, a także osoby prywatne, dysponują własną ekspercką wiedzą i doświadczeniem. Poprzez zaangażowanie pro bono i wolontariat na rzecz przedsiębiorczyń i przedsiębiorców systemowych partnerzy mogą bezpośrednio wnosić swoje kompetencje, uzupełniając luki w pracy innowatorów społecznych. Wsparcie może dotyczyć dowolnego obszaru, takiego jak </w:t>
      </w:r>
      <w:proofErr w:type="spellStart"/>
      <w:r>
        <w:rPr>
          <w:color w:val="000000"/>
          <w:lang w:val="pl-PL"/>
        </w:rPr>
        <w:t>fundraising</w:t>
      </w:r>
      <w:proofErr w:type="spellEnd"/>
      <w:r>
        <w:rPr>
          <w:color w:val="000000"/>
          <w:lang w:val="pl-PL"/>
        </w:rPr>
        <w:t>, marketing czy doradztwo prawne.</w:t>
      </w:r>
    </w:p>
    <w:p w:rsidRPr="00F3255D" w:rsidR="00F3255D" w:rsidP="08323A78" w:rsidRDefault="00F3255D" w14:paraId="7ABC9C37" w14:textId="77777777">
      <w:pPr>
        <w:pStyle w:val="Heading3"/>
        <w:rPr>
          <w:rFonts w:eastAsia="Times New Roman" w:cs="Times New Roman"/>
          <w:b w:val="1"/>
          <w:bCs w:val="1"/>
          <w:color w:val="000000" w:themeColor="text1" w:themeTint="FF" w:themeShade="FF"/>
          <w:lang w:val="pl-PL"/>
        </w:rPr>
      </w:pPr>
      <w:bookmarkStart w:name="_Toc1150123103" w:id="1212065837"/>
      <w:r w:rsidRPr="08323A78" w:rsidR="51A7419D">
        <w:rPr>
          <w:b w:val="1"/>
          <w:bCs w:val="1"/>
          <w:lang w:val="pl-PL"/>
        </w:rPr>
        <w:t>Pokrywanie kosztów dostępności innowatorów</w:t>
      </w:r>
      <w:bookmarkEnd w:id="1212065837"/>
    </w:p>
    <w:p w:rsidRPr="002421C2" w:rsidR="002421C2" w:rsidRDefault="002421C2" w14:paraId="1C2004AC" w14:textId="77777777">
      <w:pPr>
        <w:jc w:val="both"/>
        <w:rPr>
          <w:lang w:val="pl-PL"/>
        </w:rPr>
      </w:pPr>
      <w:r>
        <w:rPr>
          <w:color w:val="000000"/>
          <w:lang w:val="pl-PL"/>
        </w:rPr>
        <w:t>Tradycyjne budżety programów i wydarzeń często pomijają koszty zapewnienia dostępności dla zróżnicowanych grup odbiorców. Te ważne udogodnienia obejmują wszystkie etapy działań: od projektowania programu (np. wynagradzania osób z niepełnosprawnościami za współtworzenie agendy i udział w roli mówczyń lub mówców), przez promocję i komunikację (np. napisy, tłumaczenie na język migowy), po wybór miejsca spotkania (np. rezerwowanie przestrzeni z rampami i windami). Darczyńcy mogą adresować te luki, ułatwiając dostępność działań innowatorek i innowatorów systemowych.</w:t>
      </w:r>
    </w:p>
    <w:p w:rsidRPr="00F3255D" w:rsidR="00F3255D" w:rsidP="08323A78" w:rsidRDefault="00F3255D" w14:paraId="25A41AA4" w14:textId="77777777">
      <w:pPr>
        <w:pStyle w:val="Heading2"/>
        <w:rPr>
          <w:rFonts w:eastAsia="Times New Roman" w:cs="Times New Roman"/>
          <w:b w:val="1"/>
          <w:bCs w:val="1"/>
          <w:color w:val="000000" w:themeColor="text1" w:themeTint="FF" w:themeShade="FF"/>
          <w:lang w:val="pl-PL"/>
        </w:rPr>
      </w:pPr>
      <w:bookmarkStart w:name="_Toc875976500" w:id="1126354347"/>
      <w:r w:rsidRPr="08323A78" w:rsidR="51A7419D">
        <w:rPr>
          <w:b w:val="1"/>
          <w:bCs w:val="1"/>
          <w:lang w:val="pl-PL"/>
        </w:rPr>
        <w:t>II. Wdrażanie ustaw i polityk wspierających innowatorów społecznych</w:t>
      </w:r>
      <w:bookmarkEnd w:id="1126354347"/>
    </w:p>
    <w:p w:rsidRPr="00F3255D" w:rsidR="00F3255D" w:rsidP="00F3255D" w:rsidRDefault="00F3255D" w14:paraId="1BB259D0" w14:textId="54504130">
      <w:pPr>
        <w:spacing w:before="100" w:beforeAutospacing="1" w:after="100" w:afterAutospacing="1" w:line="240" w:lineRule="auto"/>
        <w:jc w:val="both"/>
        <w:rPr>
          <w:rFonts w:eastAsia="Times New Roman" w:cs="Times New Roman"/>
          <w:color w:val="000000"/>
          <w:kern w:val="0"/>
          <w14:ligatures w14:val="none"/>
        </w:rPr>
      </w:pPr>
      <w:r w:rsidRPr="00F3255D">
        <w:rPr>
          <w:rFonts w:eastAsia="Times New Roman" w:cs="Times New Roman"/>
          <w:color w:val="000000"/>
          <w:kern w:val="0"/>
          <w:lang w:val="pl-PL"/>
          <w14:ligatures w14:val="none"/>
        </w:rPr>
        <w:t xml:space="preserve">Decydenci pełniący funkcje legislacyjne i wykonawcze na wszystkich szczeblach (międzynarodowym, regionalnym, krajowym, lokalnym) powinni pracować ramię w ramię, </w:t>
      </w:r>
      <w:r w:rsidRPr="00F3255D">
        <w:rPr>
          <w:rFonts w:eastAsia="Times New Roman" w:cs="Times New Roman"/>
          <w:color w:val="000000"/>
          <w:kern w:val="0"/>
          <w:lang w:val="pl-PL"/>
          <w14:ligatures w14:val="none"/>
        </w:rPr>
        <w:lastRenderedPageBreak/>
        <w:t xml:space="preserve">aby uchwalać i wdrażać prawa ułatwiające pracę innowatorom systemowym. </w:t>
      </w:r>
      <w:r w:rsidRPr="00F3255D">
        <w:rPr>
          <w:rFonts w:eastAsia="Times New Roman" w:cs="Times New Roman"/>
          <w:color w:val="000000"/>
          <w:kern w:val="0"/>
          <w14:ligatures w14:val="none"/>
        </w:rPr>
        <w:t>Obejmują one:</w:t>
      </w:r>
    </w:p>
    <w:p w:rsidRPr="00340E83" w:rsidR="00F3255D" w:rsidP="00F3255D" w:rsidRDefault="00F3255D" w14:paraId="4F1A3233" w14:textId="456A3BE0">
      <w:pPr>
        <w:numPr>
          <w:ilvl w:val="0"/>
          <w:numId w:val="17"/>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Ulgi podatkowe dla przedsiębiorstw zatrudniających osoby z niepełnosprawnościami lub zajmujących się problemami </w:t>
      </w:r>
      <w:r w:rsidR="00F64684">
        <w:rPr>
          <w:rFonts w:eastAsia="Times New Roman" w:cs="Times New Roman"/>
          <w:color w:val="000000"/>
          <w:kern w:val="0"/>
          <w:lang w:val="pl-PL"/>
          <w14:ligatures w14:val="none"/>
        </w:rPr>
        <w:t xml:space="preserve">tych </w:t>
      </w:r>
      <w:r w:rsidRPr="00F3255D">
        <w:rPr>
          <w:rFonts w:eastAsia="Times New Roman" w:cs="Times New Roman"/>
          <w:color w:val="000000"/>
          <w:kern w:val="0"/>
          <w:lang w:val="pl-PL"/>
          <w14:ligatures w14:val="none"/>
        </w:rPr>
        <w:t>osób.</w:t>
      </w:r>
    </w:p>
    <w:p w:rsidRPr="00340E83" w:rsidR="00F3255D" w:rsidP="00F3255D" w:rsidRDefault="00F3255D" w14:paraId="3F1794AA" w14:textId="365ACBFC">
      <w:pPr>
        <w:numPr>
          <w:ilvl w:val="0"/>
          <w:numId w:val="17"/>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Finansowanie rządowe z perspektywą systemową jako uzupełnienie finansowania prywatnego.</w:t>
      </w:r>
    </w:p>
    <w:p w:rsidRPr="00340E83" w:rsidR="00F3255D" w:rsidP="00F3255D" w:rsidRDefault="00F3255D" w14:paraId="02E1C005" w14:textId="52BC96A7">
      <w:pPr>
        <w:numPr>
          <w:ilvl w:val="0"/>
          <w:numId w:val="17"/>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Łatwiejsze procesy uzyskiwania statusu prawnego i uznania dla organizacji skoncentrowanych na niepełnosprawności.</w:t>
      </w:r>
    </w:p>
    <w:p w:rsidRPr="008B67C4" w:rsidR="008B67C4" w:rsidP="008B67C4" w:rsidRDefault="008B67C4" w14:paraId="2A63B0F0" w14:textId="77777777">
      <w:pPr>
        <w:pStyle w:val="ListParagraph"/>
        <w:numPr>
          <w:ilvl w:val="0"/>
          <w:numId w:val="17"/>
        </w:numPr>
        <w:rPr>
          <w:color w:val="000000"/>
          <w:lang w:val="pl-PL"/>
        </w:rPr>
      </w:pPr>
      <w:r w:rsidRPr="008B67C4">
        <w:rPr>
          <w:color w:val="000000"/>
          <w:lang w:val="pl-PL"/>
        </w:rPr>
        <w:t>Mandaty dla banków i instytucji finansowych do stosowania włączających praktyk kredytowych wobec organizacji skoncentrowanych na niepełnosprawności.</w:t>
      </w:r>
    </w:p>
    <w:p w:rsidRPr="00340E83" w:rsidR="00F3255D" w:rsidP="00F3255D" w:rsidRDefault="00F3255D" w14:paraId="74955143" w14:textId="2C42A015">
      <w:pPr>
        <w:numPr>
          <w:ilvl w:val="0"/>
          <w:numId w:val="17"/>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Mandaty aktywnie włączające osoby z niepełnosprawnościami w procesy tworzenia polityk publicznych, projektowania programów i decyzji budżetowych</w:t>
      </w:r>
      <w:r w:rsidR="00340E83">
        <w:rPr>
          <w:rFonts w:eastAsia="Times New Roman" w:cs="Times New Roman"/>
          <w:color w:val="000000"/>
          <w:kern w:val="0"/>
          <w:lang w:val="pl-PL"/>
          <w14:ligatures w14:val="none"/>
        </w:rPr>
        <w:t>.</w:t>
      </w:r>
    </w:p>
    <w:p w:rsidRPr="00A26FF8" w:rsidR="00A26FF8" w:rsidP="00A26FF8" w:rsidRDefault="00A26FF8" w14:paraId="5931C8A4" w14:textId="77777777">
      <w:pPr>
        <w:pStyle w:val="ListParagraph"/>
        <w:numPr>
          <w:ilvl w:val="0"/>
          <w:numId w:val="17"/>
        </w:numPr>
        <w:rPr>
          <w:color w:val="000000"/>
          <w:lang w:val="pl-PL"/>
        </w:rPr>
      </w:pPr>
      <w:r w:rsidRPr="00A26FF8">
        <w:rPr>
          <w:color w:val="000000"/>
          <w:lang w:val="pl-PL"/>
        </w:rPr>
        <w:t xml:space="preserve">Mandaty skalujące pracę </w:t>
      </w:r>
      <w:proofErr w:type="spellStart"/>
      <w:r w:rsidRPr="00A26FF8">
        <w:rPr>
          <w:color w:val="000000"/>
          <w:lang w:val="pl-PL"/>
        </w:rPr>
        <w:t>Fellows</w:t>
      </w:r>
      <w:proofErr w:type="spellEnd"/>
      <w:r w:rsidRPr="00A26FF8">
        <w:rPr>
          <w:color w:val="000000"/>
          <w:lang w:val="pl-PL"/>
        </w:rPr>
        <w:t xml:space="preserve"> poprzez zapewnienie im dostępu do szerszych grup odbiorców (np. integrację z programami szkolnymi, wdrażanie rozwiązań w instytucjach publicznych itp.).</w:t>
      </w:r>
    </w:p>
    <w:p w:rsidRPr="00A26FF8" w:rsidR="00A26FF8" w:rsidP="08323A78" w:rsidRDefault="00A26FF8" w14:paraId="21F6E86F" w14:textId="77777777">
      <w:pPr>
        <w:pStyle w:val="Heading2"/>
        <w:rPr>
          <w:b w:val="1"/>
          <w:bCs w:val="1"/>
          <w:lang w:val="pl-PL"/>
        </w:rPr>
      </w:pPr>
      <w:bookmarkStart w:name="_Toc1692411039" w:id="1858337924"/>
      <w:r w:rsidRPr="08323A78" w:rsidR="4B9B6931">
        <w:rPr>
          <w:b w:val="1"/>
          <w:bCs w:val="1"/>
          <w:lang w:val="pl-PL"/>
        </w:rPr>
        <w:t>III. Prezentowanie innowatorów społecznych i ich systemowej pracy na rzecz zmiany ram myślenia</w:t>
      </w:r>
      <w:bookmarkEnd w:id="1858337924"/>
    </w:p>
    <w:p w:rsidR="002421C2" w:rsidRDefault="002421C2" w14:paraId="4E2D9DE5" w14:textId="77777777">
      <w:pPr>
        <w:jc w:val="both"/>
      </w:pPr>
      <w:r>
        <w:rPr>
          <w:color w:val="000000"/>
          <w:lang w:val="pl-PL"/>
        </w:rPr>
        <w:t>Organizacje i osoby mające silny wpływ na myślenie i percepcję publiczną mają wyjątkową możliwość współtworzenia zmiany nastawienia wobec niepełnosprawności. Docierając do większej liczby ludzi, innowatorzy i innowatorki systemowe mogą przyspieszyć kulturową zmianę w kierunku powszechnego uznania praw i podmiotowości osób z niepełnosprawnościami oraz odejścia od stygmatyzacji i dyskryminacji. Takie inicjatywy mogą przybierać następujące formy:</w:t>
      </w:r>
    </w:p>
    <w:p w:rsidRPr="00340E83" w:rsidR="00F3255D" w:rsidP="00F3255D" w:rsidRDefault="00F3255D" w14:paraId="70E960A6" w14:textId="603A1DBB">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340E83">
        <w:rPr>
          <w:rFonts w:eastAsia="Times New Roman" w:cs="Times New Roman"/>
          <w:color w:val="000000"/>
          <w:kern w:val="0"/>
          <w:lang w:val="pl-PL"/>
          <w14:ligatures w14:val="none"/>
        </w:rPr>
        <w:t>Seriale dokumentalne lub filmy, a także festiwale filmowe i pokazy.</w:t>
      </w:r>
    </w:p>
    <w:p w:rsidRPr="00340E83" w:rsidR="00F3255D" w:rsidP="00F3255D" w:rsidRDefault="00F3255D" w14:paraId="25F4FE61" w14:textId="2F2BA942">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340E83">
        <w:rPr>
          <w:rFonts w:eastAsia="Times New Roman" w:cs="Times New Roman"/>
          <w:color w:val="000000"/>
          <w:kern w:val="0"/>
          <w:lang w:val="pl-PL"/>
          <w14:ligatures w14:val="none"/>
        </w:rPr>
        <w:t>Treści cyfrowe, zarówno długie formy (seriale online/</w:t>
      </w:r>
      <w:proofErr w:type="spellStart"/>
      <w:r w:rsidRPr="00340E83">
        <w:rPr>
          <w:rFonts w:eastAsia="Times New Roman" w:cs="Times New Roman"/>
          <w:color w:val="000000"/>
          <w:kern w:val="0"/>
          <w:lang w:val="pl-PL"/>
          <w14:ligatures w14:val="none"/>
        </w:rPr>
        <w:t>streamingowe</w:t>
      </w:r>
      <w:proofErr w:type="spellEnd"/>
      <w:r w:rsidRPr="00340E83">
        <w:rPr>
          <w:rFonts w:eastAsia="Times New Roman" w:cs="Times New Roman"/>
          <w:color w:val="000000"/>
          <w:kern w:val="0"/>
          <w:lang w:val="pl-PL"/>
          <w14:ligatures w14:val="none"/>
        </w:rPr>
        <w:t xml:space="preserve">, podcasty), jak i krótkie (seria na </w:t>
      </w:r>
      <w:proofErr w:type="spellStart"/>
      <w:r w:rsidRPr="00340E83">
        <w:rPr>
          <w:rFonts w:eastAsia="Times New Roman" w:cs="Times New Roman"/>
          <w:color w:val="000000"/>
          <w:kern w:val="0"/>
          <w:lang w:val="pl-PL"/>
          <w14:ligatures w14:val="none"/>
        </w:rPr>
        <w:t>Reels</w:t>
      </w:r>
      <w:proofErr w:type="spellEnd"/>
      <w:r w:rsidRPr="00340E83">
        <w:rPr>
          <w:rFonts w:eastAsia="Times New Roman" w:cs="Times New Roman"/>
          <w:color w:val="000000"/>
          <w:kern w:val="0"/>
          <w:lang w:val="pl-PL"/>
          <w14:ligatures w14:val="none"/>
        </w:rPr>
        <w:t>/</w:t>
      </w:r>
      <w:proofErr w:type="spellStart"/>
      <w:r w:rsidRPr="00340E83">
        <w:rPr>
          <w:rFonts w:eastAsia="Times New Roman" w:cs="Times New Roman"/>
          <w:color w:val="000000"/>
          <w:kern w:val="0"/>
          <w:lang w:val="pl-PL"/>
          <w14:ligatures w14:val="none"/>
        </w:rPr>
        <w:t>TikTok</w:t>
      </w:r>
      <w:proofErr w:type="spellEnd"/>
      <w:r w:rsidRPr="00340E83">
        <w:rPr>
          <w:rFonts w:eastAsia="Times New Roman" w:cs="Times New Roman"/>
          <w:color w:val="000000"/>
          <w:kern w:val="0"/>
          <w:lang w:val="pl-PL"/>
          <w14:ligatures w14:val="none"/>
        </w:rPr>
        <w:t>).</w:t>
      </w:r>
    </w:p>
    <w:p w:rsidRPr="00340E83" w:rsidR="00F3255D" w:rsidP="00F3255D" w:rsidRDefault="00F3255D" w14:paraId="2F044A93" w14:textId="5B67C65D">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Kampanie w mediach społecznościowych i współprace z cyfrowymi </w:t>
      </w:r>
      <w:proofErr w:type="spellStart"/>
      <w:r w:rsidRPr="00F3255D">
        <w:rPr>
          <w:rFonts w:eastAsia="Times New Roman" w:cs="Times New Roman"/>
          <w:color w:val="000000"/>
          <w:kern w:val="0"/>
          <w:lang w:val="pl-PL"/>
          <w14:ligatures w14:val="none"/>
        </w:rPr>
        <w:t>influencerami</w:t>
      </w:r>
      <w:proofErr w:type="spellEnd"/>
      <w:r w:rsidRPr="00F3255D">
        <w:rPr>
          <w:rFonts w:eastAsia="Times New Roman" w:cs="Times New Roman"/>
          <w:color w:val="000000"/>
          <w:kern w:val="0"/>
          <w:lang w:val="pl-PL"/>
          <w14:ligatures w14:val="none"/>
        </w:rPr>
        <w:t xml:space="preserve"> oraz celebrytami głównego nurtu.</w:t>
      </w:r>
    </w:p>
    <w:p w:rsidRPr="00340E83" w:rsidR="00F3255D" w:rsidP="00F3255D" w:rsidRDefault="00F3255D" w14:paraId="6D7BA676" w14:textId="009C6C99">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Wywiady w programach informacyjnych i magazynach publicystycznych.</w:t>
      </w:r>
    </w:p>
    <w:p w:rsidRPr="00340E83" w:rsidR="00F3255D" w:rsidP="00F3255D" w:rsidRDefault="00F3255D" w14:paraId="1CC9CD9A" w14:textId="71AC5771">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Artykuły reportażowe, </w:t>
      </w:r>
      <w:proofErr w:type="spellStart"/>
      <w:r w:rsidRPr="00F3255D">
        <w:rPr>
          <w:rFonts w:eastAsia="Times New Roman" w:cs="Times New Roman"/>
          <w:color w:val="000000"/>
          <w:kern w:val="0"/>
          <w:lang w:val="pl-PL"/>
          <w14:ligatures w14:val="none"/>
        </w:rPr>
        <w:t>op-edy</w:t>
      </w:r>
      <w:proofErr w:type="spellEnd"/>
      <w:r w:rsidRPr="00F3255D">
        <w:rPr>
          <w:rFonts w:eastAsia="Times New Roman" w:cs="Times New Roman"/>
          <w:color w:val="000000"/>
          <w:kern w:val="0"/>
          <w:lang w:val="pl-PL"/>
          <w14:ligatures w14:val="none"/>
        </w:rPr>
        <w:t xml:space="preserve"> i kolumny na platformach dziennikarskich.</w:t>
      </w:r>
    </w:p>
    <w:p w:rsidRPr="00340E83" w:rsidR="00F3255D" w:rsidP="00F3255D" w:rsidRDefault="00F3255D" w14:paraId="523A4C58" w14:textId="0C2C3550">
      <w:pPr>
        <w:numPr>
          <w:ilvl w:val="0"/>
          <w:numId w:val="18"/>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Wydarzenia </w:t>
      </w:r>
      <w:proofErr w:type="spellStart"/>
      <w:r w:rsidRPr="00F3255D">
        <w:rPr>
          <w:rFonts w:eastAsia="Times New Roman" w:cs="Times New Roman"/>
          <w:color w:val="000000"/>
          <w:kern w:val="0"/>
          <w:lang w:val="pl-PL"/>
          <w14:ligatures w14:val="none"/>
        </w:rPr>
        <w:t>storytellingowe</w:t>
      </w:r>
      <w:proofErr w:type="spellEnd"/>
      <w:r w:rsidRPr="00F3255D">
        <w:rPr>
          <w:rFonts w:eastAsia="Times New Roman" w:cs="Times New Roman"/>
          <w:color w:val="000000"/>
          <w:kern w:val="0"/>
          <w:lang w:val="pl-PL"/>
          <w14:ligatures w14:val="none"/>
        </w:rPr>
        <w:t>, takie jak wystawy fotograficzne, TED Talki, spektakle teatralne itp.</w:t>
      </w:r>
    </w:p>
    <w:p w:rsidRPr="00F3255D" w:rsidR="00F3255D" w:rsidP="08323A78" w:rsidRDefault="00F3255D" w14:paraId="218FA24A" w14:textId="77777777">
      <w:pPr>
        <w:pStyle w:val="Heading2"/>
        <w:rPr>
          <w:rFonts w:eastAsia="Times New Roman" w:cs="Times New Roman"/>
          <w:b w:val="1"/>
          <w:bCs w:val="1"/>
          <w:color w:val="000000" w:themeColor="text1" w:themeTint="FF" w:themeShade="FF"/>
          <w:lang w:val="pl-PL"/>
        </w:rPr>
      </w:pPr>
      <w:bookmarkStart w:name="_Toc1513536513" w:id="894808998"/>
      <w:r w:rsidRPr="08323A78" w:rsidR="51A7419D">
        <w:rPr>
          <w:b w:val="1"/>
          <w:bCs w:val="1"/>
          <w:lang w:val="pl-PL"/>
        </w:rPr>
        <w:t>IV. Zapewnianie i wspieranie możliwości wczesnego wolontariatu oraz ekspozycji na problemy społeczne</w:t>
      </w:r>
      <w:bookmarkEnd w:id="894808998"/>
    </w:p>
    <w:p w:rsidRPr="002421C2" w:rsidR="002421C2" w:rsidRDefault="002421C2" w14:paraId="4F4E0DA7" w14:textId="77777777">
      <w:pPr>
        <w:jc w:val="both"/>
        <w:rPr>
          <w:lang w:val="pl-PL"/>
        </w:rPr>
      </w:pPr>
      <w:r>
        <w:rPr>
          <w:color w:val="000000"/>
          <w:lang w:val="pl-PL"/>
        </w:rPr>
        <w:t xml:space="preserve">67 spośród 252 Ashoka </w:t>
      </w:r>
      <w:proofErr w:type="spellStart"/>
      <w:r>
        <w:rPr>
          <w:color w:val="000000"/>
          <w:lang w:val="pl-PL"/>
        </w:rPr>
        <w:t>Fellows</w:t>
      </w:r>
      <w:proofErr w:type="spellEnd"/>
      <w:r>
        <w:rPr>
          <w:color w:val="000000"/>
          <w:lang w:val="pl-PL"/>
        </w:rPr>
        <w:t xml:space="preserve"> pracujących w obszarze niepełnosprawności wskazuje, że wczesny kontakt z osobą z niepełnosprawnością spoza rodziny lub doświadczenie </w:t>
      </w:r>
      <w:r>
        <w:rPr>
          <w:color w:val="000000"/>
          <w:lang w:val="pl-PL"/>
        </w:rPr>
        <w:lastRenderedPageBreak/>
        <w:t xml:space="preserve">wolontariatu były kluczowym impulsem, który rozbudził ich empatię i pragnienie działania na rzecz usuwania barier, z jakimi mierzą się osoby z niepełnosprawnościami. Jeśli uwzględnimy </w:t>
      </w:r>
      <w:proofErr w:type="spellStart"/>
      <w:r>
        <w:rPr>
          <w:color w:val="000000"/>
          <w:lang w:val="pl-PL"/>
        </w:rPr>
        <w:t>Fellows</w:t>
      </w:r>
      <w:proofErr w:type="spellEnd"/>
      <w:r>
        <w:rPr>
          <w:color w:val="000000"/>
          <w:lang w:val="pl-PL"/>
        </w:rPr>
        <w:t xml:space="preserve">, którzy wskazują, że w ich rodzinie była co najmniej jedna osoba z niepełnosprawnością – przewlekłą lub czasową – liczba ta wzrasta do 96, czyli 38% </w:t>
      </w:r>
      <w:proofErr w:type="spellStart"/>
      <w:r>
        <w:rPr>
          <w:color w:val="000000"/>
          <w:lang w:val="pl-PL"/>
        </w:rPr>
        <w:t>Fellows</w:t>
      </w:r>
      <w:proofErr w:type="spellEnd"/>
      <w:r>
        <w:rPr>
          <w:color w:val="000000"/>
          <w:lang w:val="pl-PL"/>
        </w:rPr>
        <w:t>.</w:t>
      </w:r>
    </w:p>
    <w:p w:rsidRPr="002421C2" w:rsidR="002421C2" w:rsidRDefault="002421C2" w14:paraId="65C81AF4" w14:textId="77777777">
      <w:pPr>
        <w:jc w:val="both"/>
        <w:rPr>
          <w:lang w:val="pl-PL"/>
        </w:rPr>
      </w:pPr>
      <w:r>
        <w:rPr>
          <w:color w:val="000000"/>
          <w:lang w:val="pl-PL"/>
        </w:rPr>
        <w:t xml:space="preserve">Instytucje takie jak szkoły, agencje rządowe, fundacje, firmy prywatne oraz darczyńcy i </w:t>
      </w:r>
      <w:proofErr w:type="spellStart"/>
      <w:r>
        <w:rPr>
          <w:color w:val="000000"/>
          <w:lang w:val="pl-PL"/>
        </w:rPr>
        <w:t>darczyńczynie</w:t>
      </w:r>
      <w:proofErr w:type="spellEnd"/>
      <w:r>
        <w:rPr>
          <w:color w:val="000000"/>
          <w:lang w:val="pl-PL"/>
        </w:rPr>
        <w:t xml:space="preserve"> mogą pomagać młodym ludziom stawać się skutecznymi liderkami i liderami zmian, którzy potrafią rozwiązywać problemy u ich źródeł. Rozmawiając z zespołami </w:t>
      </w:r>
      <w:proofErr w:type="spellStart"/>
      <w:r>
        <w:rPr>
          <w:color w:val="000000"/>
          <w:lang w:val="pl-PL"/>
        </w:rPr>
        <w:t>Ashoki</w:t>
      </w:r>
      <w:proofErr w:type="spellEnd"/>
      <w:r>
        <w:rPr>
          <w:color w:val="000000"/>
          <w:lang w:val="pl-PL"/>
        </w:rPr>
        <w:t xml:space="preserve"> o swoich osobistych historiach tworzenia zmiany, 127, czyli 50% cytowanych </w:t>
      </w:r>
      <w:proofErr w:type="spellStart"/>
      <w:r>
        <w:rPr>
          <w:color w:val="000000"/>
          <w:lang w:val="pl-PL"/>
        </w:rPr>
        <w:t>Fellows</w:t>
      </w:r>
      <w:proofErr w:type="spellEnd"/>
      <w:r>
        <w:rPr>
          <w:color w:val="000000"/>
          <w:lang w:val="pl-PL"/>
        </w:rPr>
        <w:t>, wskazało związek między doświadczeniem edukacyjnym a swoją życiową misją.</w:t>
      </w:r>
    </w:p>
    <w:p w:rsidRPr="00F3255D" w:rsidR="00F3255D" w:rsidP="00F3255D" w:rsidRDefault="00F3255D" w14:paraId="294E2234" w14:textId="0378679D">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 szczególności mogą one tworzyć lub wspierać istniejące inicjatywy zapewniające dzieciom i młodzieży możliwość zanurzenia się w życiu ludzi z marginalizowanych społeczności i doświadczenia pozytywnego wpływu wolontariatu oraz służby społecznej. 33 </w:t>
      </w:r>
      <w:proofErr w:type="spellStart"/>
      <w:r w:rsidR="00F64684">
        <w:rPr>
          <w:rFonts w:eastAsia="Times New Roman" w:cs="Times New Roman"/>
          <w:color w:val="000000"/>
          <w:kern w:val="0"/>
          <w:lang w:val="pl-PL"/>
          <w14:ligatures w14:val="none"/>
        </w:rPr>
        <w:t>respondentów_ek</w:t>
      </w:r>
      <w:proofErr w:type="spellEnd"/>
      <w:r w:rsidR="00F64684">
        <w:rPr>
          <w:rFonts w:eastAsia="Times New Roman" w:cs="Times New Roman"/>
          <w:color w:val="000000"/>
          <w:kern w:val="0"/>
          <w:lang w:val="pl-PL"/>
          <w14:ligatures w14:val="none"/>
        </w:rPr>
        <w:t xml:space="preserve"> </w:t>
      </w:r>
      <w:r w:rsidRPr="00F3255D">
        <w:rPr>
          <w:rFonts w:eastAsia="Times New Roman" w:cs="Times New Roman"/>
          <w:color w:val="000000"/>
          <w:kern w:val="0"/>
          <w:lang w:val="pl-PL"/>
          <w14:ligatures w14:val="none"/>
        </w:rPr>
        <w:t xml:space="preserve">lub 13% </w:t>
      </w:r>
      <w:proofErr w:type="spellStart"/>
      <w:r w:rsidR="00F46685">
        <w:rPr>
          <w:rFonts w:eastAsia="Times New Roman" w:cs="Times New Roman"/>
          <w:color w:val="000000"/>
          <w:kern w:val="0"/>
          <w:lang w:val="pl-PL"/>
          <w14:ligatures w14:val="none"/>
        </w:rPr>
        <w:t>Fellows</w:t>
      </w:r>
      <w:proofErr w:type="spellEnd"/>
      <w:r w:rsidRPr="00F3255D">
        <w:rPr>
          <w:rFonts w:eastAsia="Times New Roman" w:cs="Times New Roman"/>
          <w:color w:val="000000"/>
          <w:kern w:val="0"/>
          <w:lang w:val="pl-PL"/>
          <w14:ligatures w14:val="none"/>
        </w:rPr>
        <w:t xml:space="preserve"> pracujących w obszarze niepełnosprawności dostrzega wagę tych szans i oferuje jakąś formę wolontariatu lub służby społecznej za pośrednictwem swojej organizacji.</w:t>
      </w:r>
    </w:p>
    <w:p w:rsidRPr="00A26FF8" w:rsidR="00A26FF8" w:rsidRDefault="00F64684" w14:paraId="16139C40" w14:textId="2E954A7F">
      <w:pPr>
        <w:jc w:val="both"/>
        <w:rPr>
          <w:lang w:val="pl-PL"/>
        </w:rPr>
      </w:pPr>
      <w:r>
        <w:rPr>
          <w:color w:val="000000"/>
          <w:lang w:val="pl-PL"/>
        </w:rPr>
        <w:t>Z</w:t>
      </w:r>
      <w:r w:rsidR="00A26FF8">
        <w:rPr>
          <w:color w:val="000000"/>
          <w:lang w:val="pl-PL"/>
        </w:rPr>
        <w:t xml:space="preserve"> artyku</w:t>
      </w:r>
      <w:r>
        <w:rPr>
          <w:color w:val="000000"/>
          <w:lang w:val="pl-PL"/>
        </w:rPr>
        <w:t>łu</w:t>
      </w:r>
      <w:r w:rsidR="00A26FF8">
        <w:rPr>
          <w:color w:val="000000"/>
          <w:lang w:val="pl-PL"/>
        </w:rPr>
        <w:t xml:space="preserve"> </w:t>
      </w:r>
      <w:proofErr w:type="spellStart"/>
      <w:r w:rsidR="00A26FF8">
        <w:rPr>
          <w:color w:val="000000"/>
          <w:lang w:val="pl-PL"/>
        </w:rPr>
        <w:t>Claire</w:t>
      </w:r>
      <w:proofErr w:type="spellEnd"/>
      <w:r w:rsidR="00A26FF8">
        <w:rPr>
          <w:color w:val="000000"/>
          <w:lang w:val="pl-PL"/>
        </w:rPr>
        <w:t xml:space="preserve"> </w:t>
      </w:r>
      <w:proofErr w:type="spellStart"/>
      <w:r w:rsidR="00A26FF8">
        <w:rPr>
          <w:color w:val="000000"/>
          <w:lang w:val="pl-PL"/>
        </w:rPr>
        <w:t>Fallender</w:t>
      </w:r>
      <w:proofErr w:type="spellEnd"/>
      <w:r w:rsidR="00A26FF8">
        <w:rPr>
          <w:color w:val="000000"/>
          <w:lang w:val="pl-PL"/>
        </w:rPr>
        <w:t xml:space="preserve"> i Rossa Halla cytowan</w:t>
      </w:r>
      <w:r>
        <w:rPr>
          <w:color w:val="000000"/>
          <w:lang w:val="pl-PL"/>
        </w:rPr>
        <w:t>ym</w:t>
      </w:r>
      <w:r w:rsidR="00A26FF8">
        <w:rPr>
          <w:color w:val="000000"/>
          <w:lang w:val="pl-PL"/>
        </w:rPr>
        <w:t xml:space="preserve"> jest </w:t>
      </w:r>
      <w:r w:rsidR="00A26FF8">
        <w:rPr>
          <w:i/>
          <w:iCs/>
          <w:color w:val="000000"/>
          <w:lang w:val="pl-PL"/>
        </w:rPr>
        <w:t xml:space="preserve">Global </w:t>
      </w:r>
      <w:proofErr w:type="spellStart"/>
      <w:r w:rsidR="00A26FF8">
        <w:rPr>
          <w:i/>
          <w:iCs/>
          <w:color w:val="000000"/>
          <w:lang w:val="pl-PL"/>
        </w:rPr>
        <w:t>Fellows</w:t>
      </w:r>
      <w:proofErr w:type="spellEnd"/>
      <w:r w:rsidR="00A26FF8">
        <w:rPr>
          <w:i/>
          <w:iCs/>
          <w:color w:val="000000"/>
          <w:lang w:val="pl-PL"/>
        </w:rPr>
        <w:t xml:space="preserve"> </w:t>
      </w:r>
      <w:proofErr w:type="spellStart"/>
      <w:r w:rsidR="00A26FF8">
        <w:rPr>
          <w:i/>
          <w:iCs/>
          <w:color w:val="000000"/>
          <w:lang w:val="pl-PL"/>
        </w:rPr>
        <w:t>Study</w:t>
      </w:r>
      <w:proofErr w:type="spellEnd"/>
      <w:r w:rsidR="00A26FF8">
        <w:rPr>
          <w:i/>
          <w:iCs/>
          <w:color w:val="000000"/>
          <w:lang w:val="pl-PL"/>
        </w:rPr>
        <w:t xml:space="preserve"> z 2018 roku</w:t>
      </w:r>
      <w:r w:rsidR="00A26FF8">
        <w:rPr>
          <w:color w:val="000000"/>
          <w:lang w:val="pl-PL"/>
        </w:rPr>
        <w:t xml:space="preserve">, wynika, że „większość Ashoka </w:t>
      </w:r>
      <w:proofErr w:type="spellStart"/>
      <w:r w:rsidR="00A26FF8">
        <w:rPr>
          <w:color w:val="000000"/>
          <w:lang w:val="pl-PL"/>
        </w:rPr>
        <w:t>Fellows</w:t>
      </w:r>
      <w:proofErr w:type="spellEnd"/>
      <w:r w:rsidR="00A26FF8">
        <w:rPr>
          <w:color w:val="000000"/>
          <w:lang w:val="pl-PL"/>
        </w:rPr>
        <w:t xml:space="preserve"> (65 procent) rozpoczęła swoją drogę </w:t>
      </w:r>
      <w:proofErr w:type="spellStart"/>
      <w:r w:rsidR="00A26FF8">
        <w:rPr>
          <w:color w:val="000000"/>
          <w:lang w:val="pl-PL"/>
        </w:rPr>
        <w:t>changemakingu</w:t>
      </w:r>
      <w:proofErr w:type="spellEnd"/>
      <w:r w:rsidR="00A26FF8">
        <w:rPr>
          <w:color w:val="000000"/>
          <w:lang w:val="pl-PL"/>
        </w:rPr>
        <w:t xml:space="preserve"> od dołączenia do cudzych działań na rzecz zmian społecznych przed ukończeniem 21. roku życia. Co więcej, 48 procent </w:t>
      </w:r>
      <w:proofErr w:type="spellStart"/>
      <w:r w:rsidR="00A26FF8">
        <w:rPr>
          <w:color w:val="000000"/>
          <w:lang w:val="pl-PL"/>
        </w:rPr>
        <w:t>Fellows</w:t>
      </w:r>
      <w:proofErr w:type="spellEnd"/>
      <w:r w:rsidR="00A26FF8">
        <w:rPr>
          <w:color w:val="000000"/>
          <w:lang w:val="pl-PL"/>
        </w:rPr>
        <w:t xml:space="preserve"> założyło i prowadziło własne inicjatywy już jako nastolatkowie”.</w:t>
      </w:r>
    </w:p>
    <w:p w:rsidRPr="00A26FF8" w:rsidR="00A26FF8" w:rsidRDefault="00A26FF8" w14:paraId="5181ECC0" w14:textId="77777777">
      <w:pPr>
        <w:jc w:val="both"/>
        <w:rPr>
          <w:lang w:val="pl-PL"/>
        </w:rPr>
      </w:pPr>
      <w:proofErr w:type="spellStart"/>
      <w:r>
        <w:rPr>
          <w:color w:val="000000"/>
          <w:lang w:val="pl-PL"/>
        </w:rPr>
        <w:t>Fellows</w:t>
      </w:r>
      <w:proofErr w:type="spellEnd"/>
      <w:r>
        <w:rPr>
          <w:color w:val="000000"/>
          <w:lang w:val="pl-PL"/>
        </w:rPr>
        <w:t xml:space="preserve"> wymieniali swoich rodziców i nauczycieli jako najbardziej znaczące autorytety wpływające na ich ścieżki </w:t>
      </w:r>
      <w:proofErr w:type="spellStart"/>
      <w:r>
        <w:rPr>
          <w:color w:val="000000"/>
          <w:lang w:val="pl-PL"/>
        </w:rPr>
        <w:t>changemakingu</w:t>
      </w:r>
      <w:proofErr w:type="spellEnd"/>
      <w:r>
        <w:rPr>
          <w:color w:val="000000"/>
          <w:lang w:val="pl-PL"/>
        </w:rPr>
        <w:t>. Kontakt z różnorodnością ludzi, kultur i doświadczeń był kluczową cechą wspólną tych wczesnych doświadczeń tworzenia zmiany.</w:t>
      </w:r>
    </w:p>
    <w:p w:rsidRPr="00F3255D" w:rsidR="00F3255D" w:rsidP="00F3255D" w:rsidRDefault="00F3255D" w14:paraId="233BBB27" w14:textId="2B22B874">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Jeśli wszystkie instytucje i aktorzy społeczni nadadzą priorytet </w:t>
      </w:r>
      <w:proofErr w:type="spellStart"/>
      <w:r w:rsidRPr="00F3255D">
        <w:rPr>
          <w:rFonts w:eastAsia="Times New Roman" w:cs="Times New Roman"/>
          <w:color w:val="000000"/>
          <w:kern w:val="0"/>
          <w:lang w:val="pl-PL"/>
          <w14:ligatures w14:val="none"/>
        </w:rPr>
        <w:t>changemakingowi</w:t>
      </w:r>
      <w:proofErr w:type="spellEnd"/>
      <w:r w:rsidR="00F64684">
        <w:rPr>
          <w:rFonts w:eastAsia="Times New Roman" w:cs="Times New Roman"/>
          <w:color w:val="000000"/>
          <w:kern w:val="0"/>
          <w:lang w:val="pl-PL"/>
          <w14:ligatures w14:val="none"/>
        </w:rPr>
        <w:t xml:space="preserve"> jako doświadczeniu dzieciństwa</w:t>
      </w:r>
      <w:r w:rsidRPr="00F3255D">
        <w:rPr>
          <w:rFonts w:eastAsia="Times New Roman" w:cs="Times New Roman"/>
          <w:color w:val="000000"/>
          <w:kern w:val="0"/>
          <w:lang w:val="pl-PL"/>
          <w14:ligatures w14:val="none"/>
        </w:rPr>
        <w:t>, możemy pomóc wychować przyszłe pokolenia empatycznych liderów napędzanych wizją </w:t>
      </w:r>
      <w:proofErr w:type="spellStart"/>
      <w:r w:rsidRPr="00F3255D">
        <w:rPr>
          <w:rFonts w:eastAsia="Times New Roman" w:cs="Times New Roman"/>
          <w:i/>
          <w:iCs/>
          <w:color w:val="000000"/>
          <w:kern w:val="0"/>
          <w:lang w:val="pl-PL"/>
          <w14:ligatures w14:val="none"/>
        </w:rPr>
        <w:t>Everyone</w:t>
      </w:r>
      <w:proofErr w:type="spellEnd"/>
      <w:r w:rsidRPr="00F3255D">
        <w:rPr>
          <w:rFonts w:eastAsia="Times New Roman" w:cs="Times New Roman"/>
          <w:i/>
          <w:iCs/>
          <w:color w:val="000000"/>
          <w:kern w:val="0"/>
          <w:lang w:val="pl-PL"/>
          <w14:ligatures w14:val="none"/>
        </w:rPr>
        <w:t xml:space="preserve"> a </w:t>
      </w:r>
      <w:proofErr w:type="spellStart"/>
      <w:r w:rsidRPr="00F3255D">
        <w:rPr>
          <w:rFonts w:eastAsia="Times New Roman" w:cs="Times New Roman"/>
          <w:i/>
          <w:iCs/>
          <w:color w:val="000000"/>
          <w:kern w:val="0"/>
          <w:lang w:val="pl-PL"/>
          <w14:ligatures w14:val="none"/>
        </w:rPr>
        <w:t>Changemaker</w:t>
      </w:r>
      <w:proofErr w:type="spellEnd"/>
      <w:r w:rsidRPr="00F3255D">
        <w:rPr>
          <w:rFonts w:eastAsia="Times New Roman" w:cs="Times New Roman"/>
          <w:color w:val="000000"/>
          <w:kern w:val="0"/>
          <w:lang w:val="pl-PL"/>
          <w14:ligatures w14:val="none"/>
        </w:rPr>
        <w:t>.</w:t>
      </w:r>
    </w:p>
    <w:p w:rsidRPr="00F3255D" w:rsidR="00F3255D" w:rsidP="08323A78" w:rsidRDefault="00F3255D" w14:paraId="45877BEB" w14:textId="40EE0FCF">
      <w:pPr>
        <w:pStyle w:val="Heading2"/>
        <w:rPr>
          <w:rFonts w:eastAsia="Times New Roman" w:cs="Times New Roman"/>
          <w:b w:val="1"/>
          <w:bCs w:val="1"/>
          <w:color w:val="000000" w:themeColor="text1" w:themeTint="FF" w:themeShade="FF"/>
          <w:lang w:val="pl-PL"/>
        </w:rPr>
      </w:pPr>
      <w:bookmarkStart w:name="_Toc1507881292" w:id="402355421"/>
      <w:r w:rsidRPr="08323A78" w:rsidR="51A7419D">
        <w:rPr>
          <w:b w:val="1"/>
          <w:bCs w:val="1"/>
          <w:lang w:val="pl-PL"/>
        </w:rPr>
        <w:t xml:space="preserve">V. Uruchamianie większej liczby współprac między </w:t>
      </w:r>
      <w:r w:rsidRPr="08323A78" w:rsidR="1B3FE781">
        <w:rPr>
          <w:b w:val="1"/>
          <w:bCs w:val="1"/>
          <w:lang w:val="pl-PL"/>
        </w:rPr>
        <w:t>Fellows</w:t>
      </w:r>
      <w:bookmarkEnd w:id="402355421"/>
    </w:p>
    <w:p w:rsidRPr="002421C2" w:rsidR="002421C2" w:rsidRDefault="002421C2" w14:paraId="666115FA" w14:textId="74634A60">
      <w:pPr>
        <w:jc w:val="both"/>
        <w:rPr>
          <w:lang w:val="pl-PL"/>
        </w:rPr>
      </w:pPr>
      <w:r>
        <w:rPr>
          <w:color w:val="000000"/>
          <w:lang w:val="pl-PL"/>
        </w:rPr>
        <w:t xml:space="preserve">252 profile </w:t>
      </w:r>
      <w:proofErr w:type="spellStart"/>
      <w:r w:rsidR="00F64684">
        <w:rPr>
          <w:color w:val="000000"/>
          <w:lang w:val="pl-PL"/>
        </w:rPr>
        <w:t>Czlonków</w:t>
      </w:r>
      <w:proofErr w:type="spellEnd"/>
      <w:r w:rsidR="00F64684">
        <w:rPr>
          <w:color w:val="000000"/>
          <w:lang w:val="pl-PL"/>
        </w:rPr>
        <w:t xml:space="preserve"> i Członkiń </w:t>
      </w:r>
      <w:proofErr w:type="spellStart"/>
      <w:r w:rsidR="00F64684">
        <w:rPr>
          <w:color w:val="000000"/>
          <w:lang w:val="pl-PL"/>
        </w:rPr>
        <w:t>Ashoki</w:t>
      </w:r>
      <w:proofErr w:type="spellEnd"/>
      <w:r>
        <w:rPr>
          <w:color w:val="000000"/>
          <w:lang w:val="pl-PL"/>
        </w:rPr>
        <w:t xml:space="preserve"> zmapowane w tym raporcie zawierają bogactwo praktycznej mądrości i silnych historii społeczności. Ich zbiorowy wpływ może zostać zwielokrotniony, jeśli zmobilizują </w:t>
      </w:r>
      <w:r w:rsidR="00F64684">
        <w:rPr>
          <w:color w:val="000000"/>
          <w:lang w:val="pl-PL"/>
        </w:rPr>
        <w:t>się jako</w:t>
      </w:r>
      <w:r>
        <w:rPr>
          <w:color w:val="000000"/>
          <w:lang w:val="pl-PL"/>
        </w:rPr>
        <w:t xml:space="preserve"> zjednoczony ruch liderów i liderek zmian. Jako wspólna siła Członkowie i Członkinie </w:t>
      </w:r>
      <w:proofErr w:type="spellStart"/>
      <w:r>
        <w:rPr>
          <w:color w:val="000000"/>
          <w:lang w:val="pl-PL"/>
        </w:rPr>
        <w:t>Ashoki</w:t>
      </w:r>
      <w:proofErr w:type="spellEnd"/>
      <w:r>
        <w:rPr>
          <w:color w:val="000000"/>
          <w:lang w:val="pl-PL"/>
        </w:rPr>
        <w:t xml:space="preserve"> mogą wzmocnić swoje działania </w:t>
      </w:r>
      <w:proofErr w:type="spellStart"/>
      <w:r>
        <w:rPr>
          <w:color w:val="000000"/>
          <w:lang w:val="pl-PL"/>
        </w:rPr>
        <w:t>rzecznicze</w:t>
      </w:r>
      <w:proofErr w:type="spellEnd"/>
      <w:r>
        <w:rPr>
          <w:color w:val="000000"/>
          <w:lang w:val="pl-PL"/>
        </w:rPr>
        <w:t xml:space="preserve"> oraz dzielić się wiedzą, kontaktami i sieciami, aby wypracowywać elastyczne i skoordynowane rozwiązania złożonych wyzwań, przed którymi stoją osoby z niepełnosprawnościami.</w:t>
      </w:r>
    </w:p>
    <w:p w:rsidRPr="00F3255D" w:rsidR="00F3255D" w:rsidP="00F3255D" w:rsidRDefault="00F3255D" w14:paraId="13B3DC46" w14:textId="77777777">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lastRenderedPageBreak/>
        <w:t>Niektóre z tych zbiorowych wysiłków mogą obejmować:</w:t>
      </w:r>
    </w:p>
    <w:p w:rsidRPr="00340E83" w:rsidR="00F3255D" w:rsidP="00F3255D" w:rsidRDefault="00F3255D" w14:paraId="49CCFD0A" w14:textId="3DCA9F6B">
      <w:pPr>
        <w:numPr>
          <w:ilvl w:val="0"/>
          <w:numId w:val="19"/>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Kontynuację niniejszego raportu, taką jak </w:t>
      </w:r>
      <w:r w:rsidR="00F64684">
        <w:rPr>
          <w:rFonts w:eastAsia="Times New Roman" w:cs="Times New Roman"/>
          <w:color w:val="000000"/>
          <w:kern w:val="0"/>
          <w:lang w:val="pl-PL"/>
          <w14:ligatures w14:val="none"/>
        </w:rPr>
        <w:t xml:space="preserve">dokumenty robocze </w:t>
      </w:r>
      <w:proofErr w:type="spellStart"/>
      <w:r w:rsidR="00F64684">
        <w:rPr>
          <w:rFonts w:eastAsia="Times New Roman" w:cs="Times New Roman"/>
          <w:color w:val="000000"/>
          <w:kern w:val="0"/>
          <w:lang w:val="pl-PL"/>
          <w14:ligatures w14:val="none"/>
        </w:rPr>
        <w:t>itp</w:t>
      </w:r>
      <w:proofErr w:type="spellEnd"/>
      <w:r w:rsidRPr="00F3255D">
        <w:rPr>
          <w:rFonts w:eastAsia="Times New Roman" w:cs="Times New Roman"/>
          <w:color w:val="000000"/>
          <w:kern w:val="0"/>
          <w:lang w:val="pl-PL"/>
          <w14:ligatures w14:val="none"/>
        </w:rPr>
        <w:t xml:space="preserve">, w którym </w:t>
      </w:r>
      <w:proofErr w:type="spellStart"/>
      <w:r w:rsidR="00F46685">
        <w:rPr>
          <w:rFonts w:eastAsia="Times New Roman" w:cs="Times New Roman"/>
          <w:color w:val="000000"/>
          <w:kern w:val="0"/>
          <w:lang w:val="pl-PL"/>
          <w14:ligatures w14:val="none"/>
        </w:rPr>
        <w:t>Fellows</w:t>
      </w:r>
      <w:proofErr w:type="spellEnd"/>
      <w:r w:rsidRPr="00F3255D">
        <w:rPr>
          <w:rFonts w:eastAsia="Times New Roman" w:cs="Times New Roman"/>
          <w:color w:val="000000"/>
          <w:kern w:val="0"/>
          <w:lang w:val="pl-PL"/>
          <w14:ligatures w14:val="none"/>
        </w:rPr>
        <w:t xml:space="preserve"> wnieśliby własne wnioski z dekad pracy w obszarze niepełnosprawności;</w:t>
      </w:r>
    </w:p>
    <w:p w:rsidRPr="00340E83" w:rsidR="00F3255D" w:rsidP="00F3255D" w:rsidRDefault="00F3255D" w14:paraId="1BBCF3D7" w14:textId="7FB56960">
      <w:pPr>
        <w:numPr>
          <w:ilvl w:val="0"/>
          <w:numId w:val="19"/>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Wspólną, globalną kampanię </w:t>
      </w:r>
      <w:proofErr w:type="spellStart"/>
      <w:r w:rsidRPr="00F3255D">
        <w:rPr>
          <w:rFonts w:eastAsia="Times New Roman" w:cs="Times New Roman"/>
          <w:color w:val="000000"/>
          <w:kern w:val="0"/>
          <w:lang w:val="pl-PL"/>
          <w14:ligatures w14:val="none"/>
        </w:rPr>
        <w:t>lobbyingową</w:t>
      </w:r>
      <w:proofErr w:type="spellEnd"/>
      <w:r w:rsidRPr="00F3255D">
        <w:rPr>
          <w:rFonts w:eastAsia="Times New Roman" w:cs="Times New Roman"/>
          <w:color w:val="000000"/>
          <w:kern w:val="0"/>
          <w:lang w:val="pl-PL"/>
          <w14:ligatures w14:val="none"/>
        </w:rPr>
        <w:t>/</w:t>
      </w:r>
      <w:proofErr w:type="spellStart"/>
      <w:r w:rsidRPr="00F3255D">
        <w:rPr>
          <w:rFonts w:eastAsia="Times New Roman" w:cs="Times New Roman"/>
          <w:color w:val="000000"/>
          <w:kern w:val="0"/>
          <w:lang w:val="pl-PL"/>
          <w14:ligatures w14:val="none"/>
        </w:rPr>
        <w:t>rzeczniczą</w:t>
      </w:r>
      <w:proofErr w:type="spellEnd"/>
      <w:r w:rsidRPr="00F3255D">
        <w:rPr>
          <w:rFonts w:eastAsia="Times New Roman" w:cs="Times New Roman"/>
          <w:color w:val="000000"/>
          <w:kern w:val="0"/>
          <w:lang w:val="pl-PL"/>
          <w14:ligatures w14:val="none"/>
        </w:rPr>
        <w:t xml:space="preserve"> skierowaną do rządów na całym świecie oraz wpływowych organizacji, takich jak Organizacja Narodów Zjednoczonych, w celu uchwalenia praw i finansowania ukierunkowanego na pilne wyzwania osób z niepełnosprawnościami;</w:t>
      </w:r>
    </w:p>
    <w:p w:rsidRPr="00340E83" w:rsidR="00F3255D" w:rsidP="00F3255D" w:rsidRDefault="00F3255D" w14:paraId="39ED063B" w14:textId="56832C82">
      <w:pPr>
        <w:numPr>
          <w:ilvl w:val="0"/>
          <w:numId w:val="19"/>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Serię sesji, podczas których </w:t>
      </w:r>
      <w:r w:rsidR="00F46685">
        <w:rPr>
          <w:rFonts w:eastAsia="Times New Roman" w:cs="Times New Roman"/>
          <w:color w:val="000000"/>
          <w:kern w:val="0"/>
          <w:lang w:val="pl-PL"/>
          <w14:ligatures w14:val="none"/>
        </w:rPr>
        <w:t>Fellows</w:t>
      </w:r>
      <w:r w:rsidRPr="00F3255D">
        <w:rPr>
          <w:rFonts w:eastAsia="Times New Roman" w:cs="Times New Roman"/>
          <w:color w:val="000000"/>
          <w:kern w:val="0"/>
          <w:lang w:val="pl-PL"/>
          <w14:ligatures w14:val="none"/>
        </w:rPr>
        <w:t xml:space="preserve"> mogliby się spotkać, dowiedzieć więcej o swojej pracy i zidentyfikować, jak mogą uzupełniać swoje wysiłki;</w:t>
      </w:r>
    </w:p>
    <w:p w:rsidRPr="00340E83" w:rsidR="00F3255D" w:rsidP="00F3255D" w:rsidRDefault="00F3255D" w14:paraId="1CFFCF84" w14:textId="2908854E">
      <w:pPr>
        <w:numPr>
          <w:ilvl w:val="0"/>
          <w:numId w:val="19"/>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Serię sesji wzajemnego uczenia się, podczas których </w:t>
      </w:r>
      <w:r w:rsidR="00F46685">
        <w:rPr>
          <w:rFonts w:eastAsia="Times New Roman" w:cs="Times New Roman"/>
          <w:color w:val="000000"/>
          <w:kern w:val="0"/>
          <w:lang w:val="pl-PL"/>
          <w14:ligatures w14:val="none"/>
        </w:rPr>
        <w:t>Fellows</w:t>
      </w:r>
      <w:r w:rsidRPr="00F3255D">
        <w:rPr>
          <w:rFonts w:eastAsia="Times New Roman" w:cs="Times New Roman"/>
          <w:color w:val="000000"/>
          <w:kern w:val="0"/>
          <w:lang w:val="pl-PL"/>
          <w14:ligatures w14:val="none"/>
        </w:rPr>
        <w:t xml:space="preserve"> mogliby uczyć się nawzajem strategii skalowania i podejść systemowych, z otwartą biblioteką zasobów dla wszystkich </w:t>
      </w:r>
      <w:r w:rsidR="00F46685">
        <w:rPr>
          <w:rFonts w:eastAsia="Times New Roman" w:cs="Times New Roman"/>
          <w:color w:val="000000"/>
          <w:kern w:val="0"/>
          <w:lang w:val="pl-PL"/>
          <w14:ligatures w14:val="none"/>
        </w:rPr>
        <w:t>Fellows</w:t>
      </w:r>
      <w:r w:rsidRPr="00F3255D">
        <w:rPr>
          <w:rFonts w:eastAsia="Times New Roman" w:cs="Times New Roman"/>
          <w:color w:val="000000"/>
          <w:kern w:val="0"/>
          <w:lang w:val="pl-PL"/>
          <w14:ligatures w14:val="none"/>
        </w:rPr>
        <w:t>;</w:t>
      </w:r>
    </w:p>
    <w:p w:rsidRPr="00340E83" w:rsidR="00F3255D" w:rsidP="00F3255D" w:rsidRDefault="00F3255D" w14:paraId="5EAC8C05" w14:textId="19493065">
      <w:pPr>
        <w:numPr>
          <w:ilvl w:val="0"/>
          <w:numId w:val="19"/>
        </w:num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Goszczenie wielosektorowych konsorcjów poświęconych różnym problemom, z jakimi mierzą się osoby z niepełnosprawnościami.</w:t>
      </w:r>
    </w:p>
    <w:p w:rsidRPr="002421C2" w:rsidR="002421C2" w:rsidRDefault="002421C2" w14:paraId="4BFED684" w14:textId="003DB55D">
      <w:pPr>
        <w:jc w:val="both"/>
        <w:rPr>
          <w:lang w:val="pl-PL"/>
        </w:rPr>
      </w:pPr>
      <w:r>
        <w:rPr>
          <w:color w:val="000000"/>
          <w:lang w:val="pl-PL"/>
        </w:rPr>
        <w:t xml:space="preserve">Choć to </w:t>
      </w:r>
      <w:r w:rsidR="00F64684">
        <w:rPr>
          <w:color w:val="000000"/>
          <w:lang w:val="pl-PL"/>
        </w:rPr>
        <w:t xml:space="preserve">Członkowie </w:t>
      </w:r>
      <w:r>
        <w:rPr>
          <w:color w:val="000000"/>
          <w:lang w:val="pl-PL"/>
        </w:rPr>
        <w:t xml:space="preserve">muszą świadomie budować ten ruch, wsparcie sojuszników i sojuszniczek z szerszego ekosystemu może znacząco przyspieszyć realizację wizji </w:t>
      </w:r>
      <w:proofErr w:type="spellStart"/>
      <w:r>
        <w:rPr>
          <w:i/>
          <w:iCs/>
          <w:color w:val="000000"/>
          <w:lang w:val="pl-PL"/>
        </w:rPr>
        <w:t>Everyone</w:t>
      </w:r>
      <w:proofErr w:type="spellEnd"/>
      <w:r>
        <w:rPr>
          <w:i/>
          <w:iCs/>
          <w:color w:val="000000"/>
          <w:lang w:val="pl-PL"/>
        </w:rPr>
        <w:t xml:space="preserve"> a </w:t>
      </w:r>
      <w:proofErr w:type="spellStart"/>
      <w:r>
        <w:rPr>
          <w:i/>
          <w:iCs/>
          <w:color w:val="000000"/>
          <w:lang w:val="pl-PL"/>
        </w:rPr>
        <w:t>Changemaker</w:t>
      </w:r>
      <w:proofErr w:type="spellEnd"/>
      <w:r>
        <w:rPr>
          <w:color w:val="000000"/>
          <w:lang w:val="pl-PL"/>
        </w:rPr>
        <w:t>.</w:t>
      </w:r>
    </w:p>
    <w:p w:rsidR="00343F75" w:rsidP="08323A78" w:rsidRDefault="00343F75" w14:paraId="725A18A4" w14:textId="77777777">
      <w:pPr>
        <w:pStyle w:val="Heading1"/>
        <w:rPr>
          <w:b w:val="1"/>
          <w:bCs w:val="1"/>
        </w:rPr>
      </w:pPr>
      <w:bookmarkStart w:name="_Toc157602156" w:id="1666279807"/>
      <w:r w:rsidRPr="08323A78" w:rsidR="491A9B2B">
        <w:rPr>
          <w:b w:val="1"/>
          <w:bCs w:val="1"/>
        </w:rPr>
        <w:t>Bibliografia</w:t>
      </w:r>
      <w:bookmarkEnd w:id="1666279807"/>
    </w:p>
    <w:p w:rsidRPr="00340E83" w:rsidR="00340E83" w:rsidP="00340E83" w:rsidRDefault="00340E83" w14:paraId="4F8D89B6"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About Universal Design - Centre for Excellence in Universal Design. [</w:t>
      </w:r>
      <w:proofErr w:type="spellStart"/>
      <w:r w:rsidRPr="00340E83">
        <w:rPr>
          <w:rFonts w:eastAsia="Times New Roman" w:cs="Times New Roman"/>
          <w:color w:val="000000"/>
          <w:kern w:val="0"/>
          <w14:ligatures w14:val="none"/>
        </w:rPr>
        <w:t>b.r.</w:t>
      </w:r>
      <w:proofErr w:type="spellEnd"/>
      <w:r w:rsidRPr="00340E83">
        <w:rPr>
          <w:rFonts w:eastAsia="Times New Roman" w:cs="Times New Roman"/>
          <w:color w:val="000000"/>
          <w:kern w:val="0"/>
          <w14:ligatures w14:val="none"/>
        </w:rPr>
        <w:t>]. Centre for Excellence in Universal Design. </w:t>
      </w:r>
      <w:hyperlink w:tgtFrame="_blank" w:history="1" r:id="rId25">
        <w:r w:rsidRPr="00340E83">
          <w:rPr>
            <w:rStyle w:val="Hyperlink"/>
            <w:rFonts w:eastAsia="Times New Roman" w:cs="Times New Roman"/>
            <w:kern w:val="0"/>
            <w14:ligatures w14:val="none"/>
          </w:rPr>
          <w:t>https://universaldesign.ie/about-universal-design</w:t>
        </w:r>
      </w:hyperlink>
      <w:r w:rsidRPr="00340E83">
        <w:rPr>
          <w:rFonts w:eastAsia="Times New Roman" w:cs="Times New Roman"/>
          <w:color w:val="000000"/>
          <w:kern w:val="0"/>
          <w14:ligatures w14:val="none"/>
        </w:rPr>
        <w:t>.</w:t>
      </w:r>
    </w:p>
    <w:p w:rsidRPr="00340E83" w:rsidR="00340E83" w:rsidP="00340E83" w:rsidRDefault="00340E83" w14:paraId="03E8EFD3"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 xml:space="preserve">Eide, A. H., &amp; </w:t>
      </w:r>
      <w:proofErr w:type="spellStart"/>
      <w:r w:rsidRPr="00340E83">
        <w:rPr>
          <w:rFonts w:eastAsia="Times New Roman" w:cs="Times New Roman"/>
          <w:color w:val="000000"/>
          <w:kern w:val="0"/>
          <w14:ligatures w14:val="none"/>
        </w:rPr>
        <w:t>Kamaleri</w:t>
      </w:r>
      <w:proofErr w:type="spellEnd"/>
      <w:r w:rsidRPr="00340E83">
        <w:rPr>
          <w:rFonts w:eastAsia="Times New Roman" w:cs="Times New Roman"/>
          <w:color w:val="000000"/>
          <w:kern w:val="0"/>
          <w14:ligatures w14:val="none"/>
        </w:rPr>
        <w:t>, Y. (2009). </w:t>
      </w:r>
      <w:r w:rsidRPr="00340E83">
        <w:rPr>
          <w:rFonts w:eastAsia="Times New Roman" w:cs="Times New Roman"/>
          <w:i/>
          <w:iCs/>
          <w:color w:val="000000"/>
          <w:kern w:val="0"/>
          <w14:ligatures w14:val="none"/>
        </w:rPr>
        <w:t xml:space="preserve">Living Condition among People with Disabilities in Mozambique: </w:t>
      </w:r>
      <w:proofErr w:type="gramStart"/>
      <w:r w:rsidRPr="00340E83">
        <w:rPr>
          <w:rFonts w:eastAsia="Times New Roman" w:cs="Times New Roman"/>
          <w:i/>
          <w:iCs/>
          <w:color w:val="000000"/>
          <w:kern w:val="0"/>
          <w14:ligatures w14:val="none"/>
        </w:rPr>
        <w:t>a</w:t>
      </w:r>
      <w:proofErr w:type="gramEnd"/>
      <w:r w:rsidRPr="00340E83">
        <w:rPr>
          <w:rFonts w:eastAsia="Times New Roman" w:cs="Times New Roman"/>
          <w:i/>
          <w:iCs/>
          <w:color w:val="000000"/>
          <w:kern w:val="0"/>
          <w14:ligatures w14:val="none"/>
        </w:rPr>
        <w:t xml:space="preserve"> National Representative Study</w:t>
      </w:r>
      <w:r w:rsidRPr="00340E83">
        <w:rPr>
          <w:rFonts w:eastAsia="Times New Roman" w:cs="Times New Roman"/>
          <w:color w:val="000000"/>
          <w:kern w:val="0"/>
          <w14:ligatures w14:val="none"/>
        </w:rPr>
        <w:t>. SINTEF Health Research.</w:t>
      </w:r>
    </w:p>
    <w:p w:rsidRPr="00340E83" w:rsidR="00340E83" w:rsidP="00340E83" w:rsidRDefault="00340E83" w14:paraId="1A4529ED" w14:textId="77777777">
      <w:pPr>
        <w:spacing w:before="100" w:beforeAutospacing="1" w:after="100" w:afterAutospacing="1" w:line="240" w:lineRule="auto"/>
        <w:jc w:val="both"/>
        <w:rPr>
          <w:rFonts w:eastAsia="Times New Roman" w:cs="Times New Roman"/>
          <w:color w:val="000000"/>
          <w:kern w:val="0"/>
          <w:lang w:val="pl-PL"/>
          <w14:ligatures w14:val="none"/>
        </w:rPr>
      </w:pPr>
      <w:r w:rsidRPr="00340E83">
        <w:rPr>
          <w:rFonts w:eastAsia="Times New Roman" w:cs="Times New Roman"/>
          <w:color w:val="000000"/>
          <w:kern w:val="0"/>
          <w14:ligatures w14:val="none"/>
        </w:rPr>
        <w:t xml:space="preserve">Fabric of Change Report - Ashoka and C&amp;A Foundation. </w:t>
      </w:r>
      <w:r w:rsidRPr="00340E83">
        <w:rPr>
          <w:rFonts w:eastAsia="Times New Roman" w:cs="Times New Roman"/>
          <w:color w:val="000000"/>
          <w:kern w:val="0"/>
          <w:lang w:val="pl-PL"/>
          <w14:ligatures w14:val="none"/>
        </w:rPr>
        <w:t>(2016, 25 stycznia). Issuu. </w:t>
      </w:r>
      <w:hyperlink w:tgtFrame="_blank" w:history="1" r:id="rId26">
        <w:r w:rsidRPr="00340E83">
          <w:rPr>
            <w:rStyle w:val="Hyperlink"/>
            <w:rFonts w:eastAsia="Times New Roman" w:cs="Times New Roman"/>
            <w:kern w:val="0"/>
            <w:lang w:val="pl-PL"/>
            <w14:ligatures w14:val="none"/>
          </w:rPr>
          <w:t>https://issuu.com/ashokachangemakers/docs/ashoka-c_af_socialinnovationmapping</w:t>
        </w:r>
      </w:hyperlink>
      <w:r w:rsidRPr="00340E83">
        <w:rPr>
          <w:rFonts w:eastAsia="Times New Roman" w:cs="Times New Roman"/>
          <w:color w:val="000000"/>
          <w:kern w:val="0"/>
          <w:lang w:val="pl-PL"/>
          <w14:ligatures w14:val="none"/>
        </w:rPr>
        <w:t>.</w:t>
      </w:r>
    </w:p>
    <w:p w:rsidRPr="00340E83" w:rsidR="00340E83" w:rsidP="00340E83" w:rsidRDefault="00340E83" w14:paraId="6A662C62"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Factsheet on Persons with Disabilities | United Nations Enable. [b.r.]. </w:t>
      </w:r>
      <w:hyperlink w:tgtFrame="_blank" w:history="1" r:id="rId27">
        <w:r w:rsidRPr="00340E83">
          <w:rPr>
            <w:rStyle w:val="Hyperlink"/>
            <w:rFonts w:eastAsia="Times New Roman" w:cs="Times New Roman"/>
            <w:kern w:val="0"/>
            <w14:ligatures w14:val="none"/>
          </w:rPr>
          <w:t>https://www.un.org/development/desa/disabilities/resources/factsheet-on-persons-with-disabilities.html</w:t>
        </w:r>
      </w:hyperlink>
      <w:r w:rsidRPr="00340E83">
        <w:rPr>
          <w:rFonts w:eastAsia="Times New Roman" w:cs="Times New Roman"/>
          <w:color w:val="000000"/>
          <w:kern w:val="0"/>
          <w14:ligatures w14:val="none"/>
        </w:rPr>
        <w:t>.</w:t>
      </w:r>
    </w:p>
    <w:p w:rsidRPr="00340E83" w:rsidR="00340E83" w:rsidP="00340E83" w:rsidRDefault="00340E83" w14:paraId="6CC189C9" w14:textId="77777777">
      <w:pPr>
        <w:spacing w:before="100" w:beforeAutospacing="1" w:after="100" w:afterAutospacing="1" w:line="240" w:lineRule="auto"/>
        <w:jc w:val="both"/>
        <w:rPr>
          <w:rFonts w:eastAsia="Times New Roman" w:cs="Times New Roman"/>
          <w:color w:val="000000"/>
          <w:kern w:val="0"/>
          <w14:ligatures w14:val="none"/>
        </w:rPr>
      </w:pPr>
      <w:proofErr w:type="spellStart"/>
      <w:r w:rsidRPr="00340E83">
        <w:rPr>
          <w:rFonts w:eastAsia="Times New Roman" w:cs="Times New Roman"/>
          <w:color w:val="000000"/>
          <w:kern w:val="0"/>
          <w14:ligatures w14:val="none"/>
        </w:rPr>
        <w:t>Fallender</w:t>
      </w:r>
      <w:proofErr w:type="spellEnd"/>
      <w:r w:rsidRPr="00340E83">
        <w:rPr>
          <w:rFonts w:eastAsia="Times New Roman" w:cs="Times New Roman"/>
          <w:color w:val="000000"/>
          <w:kern w:val="0"/>
          <w14:ligatures w14:val="none"/>
        </w:rPr>
        <w:t xml:space="preserve">, C., &amp; Brooks, R. (2022, 18 </w:t>
      </w:r>
      <w:proofErr w:type="spellStart"/>
      <w:r w:rsidRPr="00340E83">
        <w:rPr>
          <w:rFonts w:eastAsia="Times New Roman" w:cs="Times New Roman"/>
          <w:color w:val="000000"/>
          <w:kern w:val="0"/>
          <w14:ligatures w14:val="none"/>
        </w:rPr>
        <w:t>stycznia</w:t>
      </w:r>
      <w:proofErr w:type="spellEnd"/>
      <w:r w:rsidRPr="00340E83">
        <w:rPr>
          <w:rFonts w:eastAsia="Times New Roman" w:cs="Times New Roman"/>
          <w:color w:val="000000"/>
          <w:kern w:val="0"/>
          <w14:ligatures w14:val="none"/>
        </w:rPr>
        <w:t>). Young Changemaking as the new norm in growing up: The role of adult allies. </w:t>
      </w:r>
      <w:r w:rsidRPr="00340E83">
        <w:rPr>
          <w:rFonts w:eastAsia="Times New Roman" w:cs="Times New Roman"/>
          <w:i/>
          <w:iCs/>
          <w:color w:val="000000"/>
          <w:kern w:val="0"/>
          <w14:ligatures w14:val="none"/>
        </w:rPr>
        <w:t>Social Innovations Journal</w:t>
      </w:r>
      <w:r w:rsidRPr="00340E83">
        <w:rPr>
          <w:rFonts w:eastAsia="Times New Roman" w:cs="Times New Roman"/>
          <w:color w:val="000000"/>
          <w:kern w:val="0"/>
          <w14:ligatures w14:val="none"/>
        </w:rPr>
        <w:t>. </w:t>
      </w:r>
      <w:hyperlink w:tgtFrame="_blank" w:history="1" r:id="rId28">
        <w:r w:rsidRPr="00340E83">
          <w:rPr>
            <w:rStyle w:val="Hyperlink"/>
            <w:rFonts w:eastAsia="Times New Roman" w:cs="Times New Roman"/>
            <w:kern w:val="0"/>
            <w14:ligatures w14:val="none"/>
          </w:rPr>
          <w:t>https://socialinnovationsjournal.com/index.php/sij/article/view/2017</w:t>
        </w:r>
      </w:hyperlink>
      <w:r w:rsidRPr="00340E83">
        <w:rPr>
          <w:rFonts w:eastAsia="Times New Roman" w:cs="Times New Roman"/>
          <w:color w:val="000000"/>
          <w:kern w:val="0"/>
          <w14:ligatures w14:val="none"/>
        </w:rPr>
        <w:t>.</w:t>
      </w:r>
    </w:p>
    <w:p w:rsidRPr="00340E83" w:rsidR="00340E83" w:rsidP="00340E83" w:rsidRDefault="00340E83" w14:paraId="57CFCA38"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Fraser, T. (2023). </w:t>
      </w:r>
      <w:r w:rsidRPr="00340E83">
        <w:rPr>
          <w:rFonts w:eastAsia="Times New Roman" w:cs="Times New Roman"/>
          <w:i/>
          <w:iCs/>
          <w:color w:val="000000"/>
          <w:kern w:val="0"/>
          <w14:ligatures w14:val="none"/>
        </w:rPr>
        <w:t>The Art of Scaling Deep</w:t>
      </w:r>
      <w:r w:rsidRPr="00340E83">
        <w:rPr>
          <w:rFonts w:eastAsia="Times New Roman" w:cs="Times New Roman"/>
          <w:color w:val="000000"/>
          <w:kern w:val="0"/>
          <w14:ligatures w14:val="none"/>
        </w:rPr>
        <w:t>. </w:t>
      </w:r>
      <w:hyperlink w:tgtFrame="_blank" w:history="1" r:id="rId29">
        <w:r w:rsidRPr="00340E83">
          <w:rPr>
            <w:rStyle w:val="Hyperlink"/>
            <w:rFonts w:eastAsia="Times New Roman" w:cs="Times New Roman"/>
            <w:kern w:val="0"/>
            <w14:ligatures w14:val="none"/>
          </w:rPr>
          <w:t>https://ashokacanada.org/wp-content/uploads/2023/10/The-Art-of-Scaling-Deep-2023.pdf</w:t>
        </w:r>
      </w:hyperlink>
      <w:r w:rsidRPr="00340E83">
        <w:rPr>
          <w:rFonts w:eastAsia="Times New Roman" w:cs="Times New Roman"/>
          <w:color w:val="000000"/>
          <w:kern w:val="0"/>
          <w14:ligatures w14:val="none"/>
        </w:rPr>
        <w:t>.</w:t>
      </w:r>
    </w:p>
    <w:p w:rsidRPr="00340E83" w:rsidR="00340E83" w:rsidP="00340E83" w:rsidRDefault="00340E83" w14:paraId="598DBD41"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lastRenderedPageBreak/>
        <w:t xml:space="preserve">Hi. (2024, 26 </w:t>
      </w:r>
      <w:proofErr w:type="spellStart"/>
      <w:r w:rsidRPr="00340E83">
        <w:rPr>
          <w:rFonts w:eastAsia="Times New Roman" w:cs="Times New Roman"/>
          <w:color w:val="000000"/>
          <w:kern w:val="0"/>
          <w14:ligatures w14:val="none"/>
        </w:rPr>
        <w:t>stycznia</w:t>
      </w:r>
      <w:proofErr w:type="spellEnd"/>
      <w:r w:rsidRPr="00340E83">
        <w:rPr>
          <w:rFonts w:eastAsia="Times New Roman" w:cs="Times New Roman"/>
          <w:color w:val="000000"/>
          <w:kern w:val="0"/>
          <w14:ligatures w14:val="none"/>
        </w:rPr>
        <w:t>). Environmental changes and disability. Environmental Changes and Disability. </w:t>
      </w:r>
      <w:hyperlink w:tgtFrame="_blank" w:history="1" r:id="rId30">
        <w:r w:rsidRPr="00340E83">
          <w:rPr>
            <w:rStyle w:val="Hyperlink"/>
            <w:rFonts w:eastAsia="Times New Roman" w:cs="Times New Roman"/>
            <w:kern w:val="0"/>
            <w14:ligatures w14:val="none"/>
          </w:rPr>
          <w:t>https://www.hi.org/en/news/environmental-changes-and-disability</w:t>
        </w:r>
      </w:hyperlink>
      <w:r w:rsidRPr="00340E83">
        <w:rPr>
          <w:rFonts w:eastAsia="Times New Roman" w:cs="Times New Roman"/>
          <w:color w:val="000000"/>
          <w:kern w:val="0"/>
          <w14:ligatures w14:val="none"/>
        </w:rPr>
        <w:t>.</w:t>
      </w:r>
    </w:p>
    <w:p w:rsidRPr="00340E83" w:rsidR="00340E83" w:rsidP="00340E83" w:rsidRDefault="00340E83" w14:paraId="2DA24A92" w14:textId="77777777">
      <w:pPr>
        <w:spacing w:before="100" w:beforeAutospacing="1" w:after="100" w:afterAutospacing="1" w:line="240" w:lineRule="auto"/>
        <w:jc w:val="both"/>
        <w:rPr>
          <w:rFonts w:eastAsia="Times New Roman" w:cs="Times New Roman"/>
          <w:color w:val="000000"/>
          <w:kern w:val="0"/>
          <w:lang w:val="pl-PL"/>
          <w14:ligatures w14:val="none"/>
        </w:rPr>
      </w:pPr>
      <w:r w:rsidRPr="00340E83">
        <w:rPr>
          <w:rFonts w:eastAsia="Times New Roman" w:cs="Times New Roman"/>
          <w:color w:val="000000"/>
          <w:kern w:val="0"/>
          <w14:ligatures w14:val="none"/>
        </w:rPr>
        <w:t xml:space="preserve">Key Findings - Disability &amp; Philanthropy Forum. </w:t>
      </w:r>
      <w:r w:rsidRPr="00340E83">
        <w:rPr>
          <w:rFonts w:eastAsia="Times New Roman" w:cs="Times New Roman"/>
          <w:color w:val="000000"/>
          <w:kern w:val="0"/>
          <w:lang w:val="pl-PL"/>
          <w14:ligatures w14:val="none"/>
        </w:rPr>
        <w:t xml:space="preserve">(2023, 21 września). </w:t>
      </w:r>
      <w:proofErr w:type="spellStart"/>
      <w:r w:rsidRPr="00340E83">
        <w:rPr>
          <w:rFonts w:eastAsia="Times New Roman" w:cs="Times New Roman"/>
          <w:color w:val="000000"/>
          <w:kern w:val="0"/>
          <w:lang w:val="pl-PL"/>
          <w14:ligatures w14:val="none"/>
        </w:rPr>
        <w:t>Disability</w:t>
      </w:r>
      <w:proofErr w:type="spellEnd"/>
      <w:r w:rsidRPr="00340E83">
        <w:rPr>
          <w:rFonts w:eastAsia="Times New Roman" w:cs="Times New Roman"/>
          <w:color w:val="000000"/>
          <w:kern w:val="0"/>
          <w:lang w:val="pl-PL"/>
          <w14:ligatures w14:val="none"/>
        </w:rPr>
        <w:t xml:space="preserve"> &amp; </w:t>
      </w:r>
      <w:proofErr w:type="spellStart"/>
      <w:r w:rsidRPr="00340E83">
        <w:rPr>
          <w:rFonts w:eastAsia="Times New Roman" w:cs="Times New Roman"/>
          <w:color w:val="000000"/>
          <w:kern w:val="0"/>
          <w:lang w:val="pl-PL"/>
          <w14:ligatures w14:val="none"/>
        </w:rPr>
        <w:t>Philanthropy</w:t>
      </w:r>
      <w:proofErr w:type="spellEnd"/>
      <w:r w:rsidRPr="00340E83">
        <w:rPr>
          <w:rFonts w:eastAsia="Times New Roman" w:cs="Times New Roman"/>
          <w:color w:val="000000"/>
          <w:kern w:val="0"/>
          <w:lang w:val="pl-PL"/>
          <w14:ligatures w14:val="none"/>
        </w:rPr>
        <w:t xml:space="preserve"> Forum. </w:t>
      </w:r>
      <w:hyperlink w:tgtFrame="_blank" w:history="1" r:id="rId31">
        <w:r w:rsidRPr="00340E83">
          <w:rPr>
            <w:rStyle w:val="Hyperlink"/>
            <w:rFonts w:eastAsia="Times New Roman" w:cs="Times New Roman"/>
            <w:kern w:val="0"/>
            <w:lang w:val="pl-PL"/>
            <w14:ligatures w14:val="none"/>
          </w:rPr>
          <w:t>https://disabilityphilanthropy.org/foundation-giving-for-disability/key-findings/</w:t>
        </w:r>
      </w:hyperlink>
      <w:r w:rsidRPr="00340E83">
        <w:rPr>
          <w:rFonts w:eastAsia="Times New Roman" w:cs="Times New Roman"/>
          <w:color w:val="000000"/>
          <w:kern w:val="0"/>
          <w:lang w:val="pl-PL"/>
          <w14:ligatures w14:val="none"/>
        </w:rPr>
        <w:t>.</w:t>
      </w:r>
    </w:p>
    <w:p w:rsidRPr="00340E83" w:rsidR="00340E83" w:rsidP="00340E83" w:rsidRDefault="00340E83" w14:paraId="4613825A"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McDaniel, S., &amp; Pisani, A. (2012). Family Dynamics and Caregiving for People with Disabilities. W: R. Talley, J. Crews (red.), </w:t>
      </w:r>
      <w:r w:rsidRPr="00340E83">
        <w:rPr>
          <w:rFonts w:eastAsia="Times New Roman" w:cs="Times New Roman"/>
          <w:i/>
          <w:iCs/>
          <w:color w:val="000000"/>
          <w:kern w:val="0"/>
          <w14:ligatures w14:val="none"/>
        </w:rPr>
        <w:t>Multiple Dimensions of Caregiving and Disability. Caregiving: Research • Practice • Policy</w:t>
      </w:r>
      <w:r w:rsidRPr="00340E83">
        <w:rPr>
          <w:rFonts w:eastAsia="Times New Roman" w:cs="Times New Roman"/>
          <w:color w:val="000000"/>
          <w:kern w:val="0"/>
          <w14:ligatures w14:val="none"/>
        </w:rPr>
        <w:t>. Springer, New York, NY. </w:t>
      </w:r>
      <w:hyperlink w:tgtFrame="_blank" w:history="1" r:id="rId32">
        <w:r w:rsidRPr="00340E83">
          <w:rPr>
            <w:rStyle w:val="Hyperlink"/>
            <w:rFonts w:eastAsia="Times New Roman" w:cs="Times New Roman"/>
            <w:kern w:val="0"/>
            <w14:ligatures w14:val="none"/>
          </w:rPr>
          <w:t>https://doi.org/10.1007/978-1-4614-3384-2_2</w:t>
        </w:r>
      </w:hyperlink>
      <w:r w:rsidRPr="00340E83">
        <w:rPr>
          <w:rFonts w:eastAsia="Times New Roman" w:cs="Times New Roman"/>
          <w:color w:val="000000"/>
          <w:kern w:val="0"/>
          <w14:ligatures w14:val="none"/>
        </w:rPr>
        <w:t>.</w:t>
      </w:r>
    </w:p>
    <w:p w:rsidRPr="00340E83" w:rsidR="00340E83" w:rsidP="00340E83" w:rsidRDefault="00340E83" w14:paraId="757CA330"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Singal, N., Bhatti, F., &amp; Malik, R. (2011). Counting the invisible: understanding the lives of young people with disabilities in Pakistan. </w:t>
      </w:r>
      <w:r w:rsidRPr="00340E83">
        <w:rPr>
          <w:rFonts w:eastAsia="Times New Roman" w:cs="Times New Roman"/>
          <w:i/>
          <w:iCs/>
          <w:color w:val="000000"/>
          <w:kern w:val="0"/>
          <w14:ligatures w14:val="none"/>
        </w:rPr>
        <w:t>Disability and Rehabilitation</w:t>
      </w:r>
      <w:r w:rsidRPr="00340E83">
        <w:rPr>
          <w:rFonts w:eastAsia="Times New Roman" w:cs="Times New Roman"/>
          <w:color w:val="000000"/>
          <w:kern w:val="0"/>
          <w14:ligatures w14:val="none"/>
        </w:rPr>
        <w:t>, 33(11), 908-921.</w:t>
      </w:r>
    </w:p>
    <w:p w:rsidRPr="00340E83" w:rsidR="00340E83" w:rsidP="00340E83" w:rsidRDefault="00340E83" w14:paraId="498D693D"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UN Enable - Text of the Convention on the Rights of Persons with Disabilities. [b.r.]. </w:t>
      </w:r>
      <w:hyperlink w:tgtFrame="_blank" w:history="1" r:id="rId33">
        <w:r w:rsidRPr="00340E83">
          <w:rPr>
            <w:rStyle w:val="Hyperlink"/>
            <w:rFonts w:eastAsia="Times New Roman" w:cs="Times New Roman"/>
            <w:kern w:val="0"/>
            <w14:ligatures w14:val="none"/>
          </w:rPr>
          <w:t>https://www.un.org/esa/socdev/enable/rights/convtexte.htm</w:t>
        </w:r>
      </w:hyperlink>
      <w:r w:rsidRPr="00340E83">
        <w:rPr>
          <w:rFonts w:eastAsia="Times New Roman" w:cs="Times New Roman"/>
          <w:color w:val="000000"/>
          <w:kern w:val="0"/>
          <w14:ligatures w14:val="none"/>
        </w:rPr>
        <w:t>.</w:t>
      </w:r>
    </w:p>
    <w:p w:rsidRPr="00340E83" w:rsidR="00340E83" w:rsidP="00340E83" w:rsidRDefault="00340E83" w14:paraId="510B2C4A"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 xml:space="preserve">United Nations. (2013, 5 </w:t>
      </w:r>
      <w:proofErr w:type="spellStart"/>
      <w:r w:rsidRPr="00340E83">
        <w:rPr>
          <w:rFonts w:eastAsia="Times New Roman" w:cs="Times New Roman"/>
          <w:color w:val="000000"/>
          <w:kern w:val="0"/>
          <w14:ligatures w14:val="none"/>
        </w:rPr>
        <w:t>lutego</w:t>
      </w:r>
      <w:proofErr w:type="spellEnd"/>
      <w:r w:rsidRPr="00340E83">
        <w:rPr>
          <w:rFonts w:eastAsia="Times New Roman" w:cs="Times New Roman"/>
          <w:color w:val="000000"/>
          <w:kern w:val="0"/>
          <w14:ligatures w14:val="none"/>
        </w:rPr>
        <w:t>). </w:t>
      </w:r>
      <w:r w:rsidRPr="00340E83">
        <w:rPr>
          <w:rFonts w:eastAsia="Times New Roman" w:cs="Times New Roman"/>
          <w:i/>
          <w:iCs/>
          <w:color w:val="000000"/>
          <w:kern w:val="0"/>
          <w14:ligatures w14:val="none"/>
        </w:rPr>
        <w:t xml:space="preserve">Study </w:t>
      </w:r>
      <w:proofErr w:type="gramStart"/>
      <w:r w:rsidRPr="00340E83">
        <w:rPr>
          <w:rFonts w:eastAsia="Times New Roman" w:cs="Times New Roman"/>
          <w:i/>
          <w:iCs/>
          <w:color w:val="000000"/>
          <w:kern w:val="0"/>
          <w14:ligatures w14:val="none"/>
        </w:rPr>
        <w:t>on the situation of</w:t>
      </w:r>
      <w:proofErr w:type="gramEnd"/>
      <w:r w:rsidRPr="00340E83">
        <w:rPr>
          <w:rFonts w:eastAsia="Times New Roman" w:cs="Times New Roman"/>
          <w:i/>
          <w:iCs/>
          <w:color w:val="000000"/>
          <w:kern w:val="0"/>
          <w14:ligatures w14:val="none"/>
        </w:rPr>
        <w:t xml:space="preserve"> indigenous persons with disabilities, with a particular focus on challenges faced </w:t>
      </w:r>
      <w:proofErr w:type="gramStart"/>
      <w:r w:rsidRPr="00340E83">
        <w:rPr>
          <w:rFonts w:eastAsia="Times New Roman" w:cs="Times New Roman"/>
          <w:i/>
          <w:iCs/>
          <w:color w:val="000000"/>
          <w:kern w:val="0"/>
          <w14:ligatures w14:val="none"/>
        </w:rPr>
        <w:t>with regard to</w:t>
      </w:r>
      <w:proofErr w:type="gramEnd"/>
      <w:r w:rsidRPr="00340E83">
        <w:rPr>
          <w:rFonts w:eastAsia="Times New Roman" w:cs="Times New Roman"/>
          <w:i/>
          <w:iCs/>
          <w:color w:val="000000"/>
          <w:kern w:val="0"/>
          <w14:ligatures w14:val="none"/>
        </w:rPr>
        <w:t xml:space="preserve"> the full enjoyment of human rights and inclusion in development (E/C.19/2013/6)</w:t>
      </w:r>
      <w:r w:rsidRPr="00340E83">
        <w:rPr>
          <w:rFonts w:eastAsia="Times New Roman" w:cs="Times New Roman"/>
          <w:color w:val="000000"/>
          <w:kern w:val="0"/>
          <w14:ligatures w14:val="none"/>
        </w:rPr>
        <w:t>. United Nations. </w:t>
      </w:r>
      <w:hyperlink w:tgtFrame="_blank" w:history="1" r:id="rId34">
        <w:r w:rsidRPr="00340E83">
          <w:rPr>
            <w:rStyle w:val="Hyperlink"/>
            <w:rFonts w:eastAsia="Times New Roman" w:cs="Times New Roman"/>
            <w:kern w:val="0"/>
            <w14:ligatures w14:val="none"/>
          </w:rPr>
          <w:t>https://www.un.org/disabilities/documents/ecosoc/e.c.19.2013.6.pdf</w:t>
        </w:r>
      </w:hyperlink>
      <w:r w:rsidRPr="00340E83">
        <w:rPr>
          <w:rFonts w:eastAsia="Times New Roman" w:cs="Times New Roman"/>
          <w:color w:val="000000"/>
          <w:kern w:val="0"/>
          <w14:ligatures w14:val="none"/>
        </w:rPr>
        <w:t>.</w:t>
      </w:r>
    </w:p>
    <w:p w:rsidRPr="00340E83" w:rsidR="00340E83" w:rsidP="00340E83" w:rsidRDefault="00340E83" w14:paraId="34AEF8A3" w14:textId="77777777">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 xml:space="preserve">World Health Organization: WHO. (2023, 7 </w:t>
      </w:r>
      <w:proofErr w:type="spellStart"/>
      <w:r w:rsidRPr="00340E83">
        <w:rPr>
          <w:rFonts w:eastAsia="Times New Roman" w:cs="Times New Roman"/>
          <w:color w:val="000000"/>
          <w:kern w:val="0"/>
          <w14:ligatures w14:val="none"/>
        </w:rPr>
        <w:t>marca</w:t>
      </w:r>
      <w:proofErr w:type="spellEnd"/>
      <w:r w:rsidRPr="00340E83">
        <w:rPr>
          <w:rFonts w:eastAsia="Times New Roman" w:cs="Times New Roman"/>
          <w:color w:val="000000"/>
          <w:kern w:val="0"/>
          <w14:ligatures w14:val="none"/>
        </w:rPr>
        <w:t>). Disability. </w:t>
      </w:r>
      <w:hyperlink w:tgtFrame="_blank" w:history="1" r:id="rId35">
        <w:r w:rsidRPr="00340E83">
          <w:rPr>
            <w:rStyle w:val="Hyperlink"/>
            <w:rFonts w:eastAsia="Times New Roman" w:cs="Times New Roman"/>
            <w:kern w:val="0"/>
            <w14:ligatures w14:val="none"/>
          </w:rPr>
          <w:t>https://www.who.int/news-room/fact-sheets/detail/disability-and-health</w:t>
        </w:r>
      </w:hyperlink>
      <w:r w:rsidRPr="00340E83">
        <w:rPr>
          <w:rFonts w:eastAsia="Times New Roman" w:cs="Times New Roman"/>
          <w:color w:val="000000"/>
          <w:kern w:val="0"/>
          <w14:ligatures w14:val="none"/>
        </w:rPr>
        <w:t>.</w:t>
      </w:r>
    </w:p>
    <w:p w:rsidRPr="00340E83" w:rsidR="00340E83" w:rsidP="00F3255D" w:rsidRDefault="00340E83" w14:paraId="4B6C7F84" w14:textId="51802A46">
      <w:pPr>
        <w:spacing w:before="100" w:beforeAutospacing="1" w:after="100" w:afterAutospacing="1" w:line="240" w:lineRule="auto"/>
        <w:jc w:val="both"/>
        <w:rPr>
          <w:rFonts w:eastAsia="Times New Roman" w:cs="Times New Roman"/>
          <w:color w:val="000000"/>
          <w:kern w:val="0"/>
          <w14:ligatures w14:val="none"/>
        </w:rPr>
      </w:pPr>
      <w:r w:rsidRPr="00340E83">
        <w:rPr>
          <w:rFonts w:eastAsia="Times New Roman" w:cs="Times New Roman"/>
          <w:color w:val="000000"/>
          <w:kern w:val="0"/>
          <w14:ligatures w14:val="none"/>
        </w:rPr>
        <w:t>Youth with disabilities | United Nations Enable. [b.r.]. </w:t>
      </w:r>
      <w:hyperlink w:tgtFrame="_blank" w:history="1" r:id="rId36">
        <w:r w:rsidRPr="00340E83">
          <w:rPr>
            <w:rStyle w:val="Hyperlink"/>
            <w:rFonts w:eastAsia="Times New Roman" w:cs="Times New Roman"/>
            <w:kern w:val="0"/>
            <w14:ligatures w14:val="none"/>
          </w:rPr>
          <w:t>https://www.un.org/development/desa/disabilities/youth-with-disabilities.html</w:t>
        </w:r>
      </w:hyperlink>
      <w:r w:rsidRPr="00340E83">
        <w:rPr>
          <w:rFonts w:eastAsia="Times New Roman" w:cs="Times New Roman"/>
          <w:color w:val="000000"/>
          <w:kern w:val="0"/>
          <w14:ligatures w14:val="none"/>
        </w:rPr>
        <w:t>.</w:t>
      </w:r>
    </w:p>
    <w:p w:rsidRPr="00343F75" w:rsidR="00343F75" w:rsidP="08323A78" w:rsidRDefault="00343F75" w14:paraId="0C0ED6DB" w14:textId="77777777">
      <w:pPr>
        <w:pStyle w:val="Heading1"/>
        <w:rPr>
          <w:b w:val="1"/>
          <w:bCs w:val="1"/>
          <w:lang w:val="pl-PL"/>
        </w:rPr>
      </w:pPr>
      <w:bookmarkStart w:name="_Toc547959276" w:id="2099749399"/>
      <w:r w:rsidRPr="08323A78" w:rsidR="491A9B2B">
        <w:rPr>
          <w:b w:val="1"/>
          <w:bCs w:val="1"/>
          <w:lang w:val="pl-PL"/>
        </w:rPr>
        <w:t>Aneksy</w:t>
      </w:r>
      <w:bookmarkEnd w:id="2099749399"/>
    </w:p>
    <w:p w:rsidRPr="00343F75" w:rsidR="00343F75" w:rsidRDefault="00343F75" w14:paraId="7DA4A771" w14:textId="77777777">
      <w:pPr>
        <w:jc w:val="both"/>
        <w:rPr>
          <w:lang w:val="pl-PL"/>
        </w:rPr>
      </w:pPr>
      <w:r>
        <w:rPr>
          <w:b/>
          <w:bCs/>
          <w:color w:val="000000"/>
          <w:lang w:val="pl-PL"/>
        </w:rPr>
        <w:t xml:space="preserve">Aneks 1. Pięciopunktowe kryteria wyboru Ashoka </w:t>
      </w:r>
      <w:proofErr w:type="spellStart"/>
      <w:r>
        <w:rPr>
          <w:b/>
          <w:bCs/>
          <w:color w:val="000000"/>
          <w:lang w:val="pl-PL"/>
        </w:rPr>
        <w:t>Fellows</w:t>
      </w:r>
      <w:proofErr w:type="spellEnd"/>
    </w:p>
    <w:p w:rsidRPr="00F3255D" w:rsidR="00F3255D" w:rsidP="00F3255D" w:rsidRDefault="00F3255D" w14:paraId="0D263368" w14:textId="0DA89728">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Proces </w:t>
      </w:r>
      <w:r w:rsidR="00F64684">
        <w:rPr>
          <w:rFonts w:eastAsia="Times New Roman" w:cs="Times New Roman"/>
          <w:color w:val="000000"/>
          <w:kern w:val="0"/>
          <w:lang w:val="pl-PL"/>
          <w14:ligatures w14:val="none"/>
        </w:rPr>
        <w:t xml:space="preserve">wyboru </w:t>
      </w:r>
      <w:proofErr w:type="spellStart"/>
      <w:r w:rsidRPr="00F3255D">
        <w:rPr>
          <w:rFonts w:eastAsia="Times New Roman" w:cs="Times New Roman"/>
          <w:color w:val="000000"/>
          <w:kern w:val="0"/>
          <w:lang w:val="pl-PL"/>
          <w14:ligatures w14:val="none"/>
        </w:rPr>
        <w:t>Ashoki</w:t>
      </w:r>
      <w:proofErr w:type="spellEnd"/>
      <w:r w:rsidRPr="00F3255D">
        <w:rPr>
          <w:rFonts w:eastAsia="Times New Roman" w:cs="Times New Roman"/>
          <w:color w:val="000000"/>
          <w:kern w:val="0"/>
          <w:lang w:val="pl-PL"/>
          <w14:ligatures w14:val="none"/>
        </w:rPr>
        <w:t xml:space="preserve"> opiera się na naszych pięciu kryteriach, według których oceniani są wszyscy kandydaci na </w:t>
      </w:r>
      <w:r w:rsidR="00F46685">
        <w:rPr>
          <w:rFonts w:eastAsia="Times New Roman" w:cs="Times New Roman"/>
          <w:color w:val="000000"/>
          <w:kern w:val="0"/>
          <w:lang w:val="pl-PL"/>
          <w14:ligatures w14:val="none"/>
        </w:rPr>
        <w:t>Fellows</w:t>
      </w:r>
      <w:r w:rsidRPr="00F3255D">
        <w:rPr>
          <w:rFonts w:eastAsia="Times New Roman" w:cs="Times New Roman"/>
          <w:color w:val="000000"/>
          <w:kern w:val="0"/>
          <w:lang w:val="pl-PL"/>
          <w14:ligatures w14:val="none"/>
        </w:rPr>
        <w:t>:</w:t>
      </w:r>
    </w:p>
    <w:p w:rsidRPr="00343F75" w:rsidR="00343F75" w:rsidRDefault="00343F75" w14:paraId="24364EC3" w14:textId="77777777">
      <w:pPr>
        <w:jc w:val="both"/>
        <w:rPr>
          <w:lang w:val="pl-PL"/>
        </w:rPr>
      </w:pPr>
      <w:r>
        <w:rPr>
          <w:b/>
          <w:bCs/>
          <w:color w:val="000000"/>
          <w:lang w:val="pl-PL"/>
        </w:rPr>
        <w:t xml:space="preserve">Nowy pomysł (a </w:t>
      </w:r>
      <w:proofErr w:type="spellStart"/>
      <w:r>
        <w:rPr>
          <w:b/>
          <w:bCs/>
          <w:color w:val="000000"/>
          <w:lang w:val="pl-PL"/>
        </w:rPr>
        <w:t>new</w:t>
      </w:r>
      <w:proofErr w:type="spellEnd"/>
      <w:r>
        <w:rPr>
          <w:b/>
          <w:bCs/>
          <w:color w:val="000000"/>
          <w:lang w:val="pl-PL"/>
        </w:rPr>
        <w:t xml:space="preserve"> idea):</w:t>
      </w:r>
      <w:r>
        <w:rPr>
          <w:color w:val="000000"/>
          <w:lang w:val="pl-PL"/>
        </w:rPr>
        <w:t> </w:t>
      </w:r>
    </w:p>
    <w:p w:rsidRPr="002421C2" w:rsidR="002421C2" w:rsidRDefault="002421C2" w14:paraId="610D4FFF" w14:textId="77777777">
      <w:pPr>
        <w:jc w:val="both"/>
        <w:rPr>
          <w:lang w:val="pl-PL"/>
        </w:rPr>
      </w:pPr>
      <w:r>
        <w:rPr>
          <w:color w:val="000000"/>
          <w:lang w:val="pl-PL"/>
        </w:rPr>
        <w:t>Ashoka nie może wybrać nikogo do Fellowship, jeśli dana osoba nie jest całkowicie pochłonięta nowym pomysłem – nowym rozwiązaniem lub podejściem do problemu społecznego – które może zmienić wzorzec działania w danej dziedzinie, czy to w obszarze praw człowieka, środowiska, czy jakimkolwiek innym. Oceniamy pomysł zarówno w kontekście historycznym, jak i na tle współczesnych rozwiązań w danej dziedzinie, szukając innowacji i realnego potencjału zmiany.</w:t>
      </w:r>
    </w:p>
    <w:p w:rsidRPr="00343F75" w:rsidR="00343F75" w:rsidRDefault="00343F75" w14:paraId="78DE0DAB" w14:textId="77777777">
      <w:pPr>
        <w:jc w:val="both"/>
        <w:rPr>
          <w:lang w:val="pl-PL"/>
        </w:rPr>
      </w:pPr>
      <w:r>
        <w:rPr>
          <w:b/>
          <w:bCs/>
          <w:color w:val="000000"/>
          <w:lang w:val="pl-PL"/>
        </w:rPr>
        <w:lastRenderedPageBreak/>
        <w:t>Kreatywność (</w:t>
      </w:r>
      <w:proofErr w:type="spellStart"/>
      <w:r>
        <w:rPr>
          <w:b/>
          <w:bCs/>
          <w:color w:val="000000"/>
          <w:lang w:val="pl-PL"/>
        </w:rPr>
        <w:t>creativity</w:t>
      </w:r>
      <w:proofErr w:type="spellEnd"/>
      <w:r>
        <w:rPr>
          <w:b/>
          <w:bCs/>
          <w:color w:val="000000"/>
          <w:lang w:val="pl-PL"/>
        </w:rPr>
        <w:t>):</w:t>
      </w:r>
      <w:r>
        <w:rPr>
          <w:color w:val="000000"/>
          <w:lang w:val="pl-PL"/>
        </w:rPr>
        <w:t> </w:t>
      </w:r>
    </w:p>
    <w:p w:rsidRPr="00340E83" w:rsidR="00F3255D" w:rsidP="00340E83" w:rsidRDefault="00F3255D" w14:paraId="376110CC" w14:textId="31AF1FAB">
      <w:pPr>
        <w:spacing w:before="100" w:beforeAutospacing="1" w:after="100" w:afterAutospacing="1" w:line="240" w:lineRule="auto"/>
        <w:jc w:val="both"/>
        <w:rPr>
          <w:rFonts w:eastAsia="Times New Roman" w:cs="Times New Roman"/>
          <w:color w:val="000000"/>
          <w:kern w:val="0"/>
          <w:lang w:val="pl-PL"/>
          <w14:ligatures w14:val="none"/>
        </w:rPr>
      </w:pPr>
      <w:r w:rsidRPr="00F3255D">
        <w:rPr>
          <w:rFonts w:eastAsia="Times New Roman" w:cs="Times New Roman"/>
          <w:color w:val="000000"/>
          <w:kern w:val="0"/>
          <w:lang w:val="pl-PL"/>
          <w14:ligatures w14:val="none"/>
        </w:rPr>
        <w:t xml:space="preserve">Odnoszący sukcesy innowatorzy społeczni muszą być kreatywni zarówno jako wizjonerzy wyznaczający cele, jak i osoby rozwiązujące problemy, zdolne do przekucia swoich wizji w rzeczywistość. Kreatywność nie jest cechą, która nagle się pojawia – jest prawie zawsze widoczna od młodości. Wśród pytań, które możemy zadać, są: Czy ta osoba ma wizję tego, jak może zaspokoić pewną ludzką potrzebę lepiej, niż była ona zaspokajana dotychczas? </w:t>
      </w:r>
      <w:r w:rsidRPr="00340E83">
        <w:rPr>
          <w:rFonts w:eastAsia="Times New Roman" w:cs="Times New Roman"/>
          <w:color w:val="000000"/>
          <w:kern w:val="0"/>
          <w:lang w:val="pl-PL"/>
          <w14:ligatures w14:val="none"/>
        </w:rPr>
        <w:t>Czy kandydat ma historię tworzenia innych nowych wizji?</w:t>
      </w:r>
    </w:p>
    <w:p w:rsidRPr="00343F75" w:rsidR="00343F75" w:rsidRDefault="00F64684" w14:paraId="5749D724" w14:textId="0FC8BABF">
      <w:pPr>
        <w:jc w:val="both"/>
        <w:rPr>
          <w:lang w:val="pl-PL"/>
        </w:rPr>
      </w:pPr>
      <w:r>
        <w:rPr>
          <w:b/>
          <w:bCs/>
          <w:color w:val="000000"/>
          <w:lang w:val="pl-PL"/>
        </w:rPr>
        <w:t>Przedsiębiorczość</w:t>
      </w:r>
      <w:r w:rsidR="00343F75">
        <w:rPr>
          <w:b/>
          <w:bCs/>
          <w:color w:val="000000"/>
          <w:lang w:val="pl-PL"/>
        </w:rPr>
        <w:t xml:space="preserve"> (</w:t>
      </w:r>
      <w:proofErr w:type="spellStart"/>
      <w:r w:rsidR="00343F75">
        <w:rPr>
          <w:b/>
          <w:bCs/>
          <w:color w:val="000000"/>
          <w:lang w:val="pl-PL"/>
        </w:rPr>
        <w:t>entrepreneurial</w:t>
      </w:r>
      <w:proofErr w:type="spellEnd"/>
      <w:r w:rsidR="00343F75">
        <w:rPr>
          <w:b/>
          <w:bCs/>
          <w:color w:val="000000"/>
          <w:lang w:val="pl-PL"/>
        </w:rPr>
        <w:t xml:space="preserve"> </w:t>
      </w:r>
      <w:proofErr w:type="spellStart"/>
      <w:r w:rsidR="00343F75">
        <w:rPr>
          <w:b/>
          <w:bCs/>
          <w:color w:val="000000"/>
          <w:lang w:val="pl-PL"/>
        </w:rPr>
        <w:t>quality</w:t>
      </w:r>
      <w:proofErr w:type="spellEnd"/>
      <w:r w:rsidR="00343F75">
        <w:rPr>
          <w:b/>
          <w:bCs/>
          <w:color w:val="000000"/>
          <w:lang w:val="pl-PL"/>
        </w:rPr>
        <w:t>):</w:t>
      </w:r>
      <w:r w:rsidR="00343F75">
        <w:rPr>
          <w:color w:val="000000"/>
          <w:lang w:val="pl-PL"/>
        </w:rPr>
        <w:t> </w:t>
      </w:r>
    </w:p>
    <w:p w:rsidRPr="002421C2" w:rsidR="002421C2" w:rsidRDefault="002421C2" w14:paraId="6C027E84" w14:textId="7A85F6AB">
      <w:pPr>
        <w:jc w:val="both"/>
        <w:rPr>
          <w:lang w:val="pl-PL"/>
        </w:rPr>
      </w:pPr>
      <w:r>
        <w:rPr>
          <w:color w:val="000000"/>
          <w:lang w:val="pl-PL"/>
        </w:rPr>
        <w:t xml:space="preserve">To być może nasze najważniejsze kryterium. </w:t>
      </w:r>
      <w:r w:rsidR="00F64684">
        <w:rPr>
          <w:color w:val="000000"/>
          <w:lang w:val="pl-PL"/>
        </w:rPr>
        <w:t>Przedsiębiorczość</w:t>
      </w:r>
      <w:r>
        <w:rPr>
          <w:color w:val="000000"/>
          <w:lang w:val="pl-PL"/>
        </w:rPr>
        <w:t xml:space="preserve"> jest definiującą cechą </w:t>
      </w:r>
      <w:r w:rsidR="00F64684">
        <w:rPr>
          <w:color w:val="000000"/>
          <w:lang w:val="pl-PL"/>
        </w:rPr>
        <w:t>osób aktywnych</w:t>
      </w:r>
      <w:r>
        <w:rPr>
          <w:color w:val="000000"/>
          <w:lang w:val="pl-PL"/>
        </w:rPr>
        <w:t xml:space="preserve"> społecz</w:t>
      </w:r>
      <w:r w:rsidR="00F64684">
        <w:rPr>
          <w:color w:val="000000"/>
          <w:lang w:val="pl-PL"/>
        </w:rPr>
        <w:t>nie</w:t>
      </w:r>
      <w:r>
        <w:rPr>
          <w:color w:val="000000"/>
          <w:lang w:val="pl-PL"/>
        </w:rPr>
        <w:t xml:space="preserve"> najwyższej klasy. Oznacza zdolność dostrzegania szans na zmianę i innowację oraz pełne zaangażowanie w ich urzeczywistnianie. Takie liderki i liderzy często </w:t>
      </w:r>
      <w:r w:rsidR="00F64684">
        <w:rPr>
          <w:color w:val="000000"/>
          <w:lang w:val="pl-PL"/>
        </w:rPr>
        <w:t>są szczególnie skoncentrowani na swoim obszarze</w:t>
      </w:r>
      <w:r>
        <w:rPr>
          <w:color w:val="000000"/>
          <w:lang w:val="pl-PL"/>
        </w:rPr>
        <w:t xml:space="preserve"> i są gotowi poświęcić kolejne dziesięć do piętnastu lat na doprowadzenie do przełomowej zmiany. To całkowite zaangażowanie jest kluczowe dla przekształcenia nowego pomysłu w rzeczywistość. Dlatego Ashoka oczekuje, że kandydatki i kandydaci będą poświęcać się swoim pomysłom w pełnym wymiarze czasu w fazie uruchamiania.</w:t>
      </w:r>
    </w:p>
    <w:p w:rsidRPr="00343F75" w:rsidR="00343F75" w:rsidRDefault="00343F75" w14:paraId="5CDA0BC6" w14:textId="77777777">
      <w:pPr>
        <w:jc w:val="both"/>
        <w:rPr>
          <w:lang w:val="pl-PL"/>
        </w:rPr>
      </w:pPr>
      <w:r w:rsidRPr="00343F75">
        <w:rPr>
          <w:b/>
          <w:bCs/>
          <w:color w:val="000000"/>
          <w:lang w:val="pl-PL"/>
        </w:rPr>
        <w:t>Wpływ społeczny pomysłu (</w:t>
      </w:r>
      <w:proofErr w:type="spellStart"/>
      <w:r w:rsidRPr="00343F75">
        <w:rPr>
          <w:b/>
          <w:bCs/>
          <w:color w:val="000000"/>
          <w:lang w:val="pl-PL"/>
        </w:rPr>
        <w:t>social</w:t>
      </w:r>
      <w:proofErr w:type="spellEnd"/>
      <w:r w:rsidRPr="00343F75">
        <w:rPr>
          <w:b/>
          <w:bCs/>
          <w:color w:val="000000"/>
          <w:lang w:val="pl-PL"/>
        </w:rPr>
        <w:t xml:space="preserve"> </w:t>
      </w:r>
      <w:proofErr w:type="spellStart"/>
      <w:r w:rsidRPr="00343F75">
        <w:rPr>
          <w:b/>
          <w:bCs/>
          <w:color w:val="000000"/>
          <w:lang w:val="pl-PL"/>
        </w:rPr>
        <w:t>impact</w:t>
      </w:r>
      <w:proofErr w:type="spellEnd"/>
      <w:r w:rsidRPr="00343F75">
        <w:rPr>
          <w:b/>
          <w:bCs/>
          <w:color w:val="000000"/>
          <w:lang w:val="pl-PL"/>
        </w:rPr>
        <w:t xml:space="preserve"> of the idea):</w:t>
      </w:r>
      <w:r w:rsidRPr="00343F75">
        <w:rPr>
          <w:color w:val="000000"/>
          <w:lang w:val="pl-PL"/>
        </w:rPr>
        <w:t> </w:t>
      </w:r>
    </w:p>
    <w:p w:rsidRPr="002421C2" w:rsidR="002421C2" w:rsidRDefault="002421C2" w14:paraId="201E9B17" w14:textId="77777777">
      <w:pPr>
        <w:jc w:val="both"/>
        <w:rPr>
          <w:lang w:val="pl-PL"/>
        </w:rPr>
      </w:pPr>
      <w:r>
        <w:rPr>
          <w:color w:val="000000"/>
          <w:lang w:val="pl-PL"/>
        </w:rPr>
        <w:t>To kryterium skupia się na pomyśle kandydatki lub kandydata, a nie na samej osobie. Ashoka jest zainteresowana wyłącznie pomysłami, które – według naszej oceny – znacząco zmienią daną dziedzinę i wywołają wpływ ogólnokrajowy, a w przypadku mniejszych krajów także szerszą zmianę regionalną. Na przykład Ashoka nie wesprze uruchomienia nowej szkoły lub kliniki, chyba że jest to część szerszej strategii reformy systemu edukacji lub zdrowia na poziomie krajowym albo ponadnarodowym.</w:t>
      </w:r>
    </w:p>
    <w:p w:rsidRPr="00343F75" w:rsidR="00343F75" w:rsidRDefault="00907229" w14:paraId="391A1ECB" w14:textId="0F877131">
      <w:pPr>
        <w:jc w:val="both"/>
        <w:rPr>
          <w:lang w:val="pl-PL"/>
        </w:rPr>
      </w:pPr>
      <w:r>
        <w:rPr>
          <w:b/>
          <w:bCs/>
          <w:color w:val="000000"/>
          <w:lang w:val="pl-PL"/>
        </w:rPr>
        <w:t>Wymiar</w:t>
      </w:r>
      <w:r w:rsidR="00343F75">
        <w:rPr>
          <w:b/>
          <w:bCs/>
          <w:color w:val="000000"/>
          <w:lang w:val="pl-PL"/>
        </w:rPr>
        <w:t xml:space="preserve"> etyczny (</w:t>
      </w:r>
      <w:proofErr w:type="spellStart"/>
      <w:r w:rsidR="00343F75">
        <w:rPr>
          <w:b/>
          <w:bCs/>
          <w:color w:val="000000"/>
          <w:lang w:val="pl-PL"/>
        </w:rPr>
        <w:t>ethical</w:t>
      </w:r>
      <w:proofErr w:type="spellEnd"/>
      <w:r w:rsidR="00343F75">
        <w:rPr>
          <w:b/>
          <w:bCs/>
          <w:color w:val="000000"/>
          <w:lang w:val="pl-PL"/>
        </w:rPr>
        <w:t xml:space="preserve"> </w:t>
      </w:r>
      <w:proofErr w:type="spellStart"/>
      <w:r w:rsidR="00343F75">
        <w:rPr>
          <w:b/>
          <w:bCs/>
          <w:color w:val="000000"/>
          <w:lang w:val="pl-PL"/>
        </w:rPr>
        <w:t>fiber</w:t>
      </w:r>
      <w:proofErr w:type="spellEnd"/>
      <w:r w:rsidR="00343F75">
        <w:rPr>
          <w:b/>
          <w:bCs/>
          <w:color w:val="000000"/>
          <w:lang w:val="pl-PL"/>
        </w:rPr>
        <w:t>):</w:t>
      </w:r>
      <w:r w:rsidR="00343F75">
        <w:rPr>
          <w:color w:val="000000"/>
          <w:lang w:val="pl-PL"/>
        </w:rPr>
        <w:t> </w:t>
      </w:r>
    </w:p>
    <w:p w:rsidRPr="002421C2" w:rsidR="002421C2" w:rsidP="08323A78" w:rsidRDefault="002421C2" w14:paraId="039883ED" w14:textId="5AFB728B">
      <w:pPr>
        <w:jc w:val="both"/>
        <w:rPr>
          <w:lang w:val="en-US"/>
        </w:rPr>
      </w:pPr>
      <w:r w:rsidRPr="08323A78" w:rsidR="449AE862">
        <w:rPr>
          <w:color w:val="000000" w:themeColor="text1" w:themeTint="FF" w:themeShade="FF"/>
          <w:lang w:val="en-US"/>
        </w:rPr>
        <w:t>Innowatorki i innowatorzy społeczni wprowadzający poważne zmiany strukturalne muszą prosić wiele osób o zmianę sposobu działania. Jeśli przedsiębiorczyni lub przedsiębiorca społeczny nie budzi zaufania, prawdopodobieństwo sukcesu drastycznie spada. Ashoka prosi każdą osobę uczestniczącą w procesie selekcji o rygorystyczną ocenę kandydatek i kandydatów pod tym kątem. Często wymaga to odwołania się do instynktu i intuicji, a nie tylko do racjonalnej analizy. Zasadnicze pytanie brzmi: „Czy ufasz tej osobie</w:t>
      </w:r>
      <w:r w:rsidRPr="08323A78" w:rsidR="33421CCB">
        <w:rPr>
          <w:color w:val="000000" w:themeColor="text1" w:themeTint="FF" w:themeShade="FF"/>
          <w:lang w:val="en-US"/>
        </w:rPr>
        <w:t xml:space="preserve"> w działaniu na rzecz wspólnego dobra</w:t>
      </w:r>
      <w:r w:rsidRPr="08323A78" w:rsidR="449AE862">
        <w:rPr>
          <w:color w:val="000000" w:themeColor="text1" w:themeTint="FF" w:themeShade="FF"/>
          <w:lang w:val="en-US"/>
        </w:rPr>
        <w:t xml:space="preserve">?”. </w:t>
      </w:r>
    </w:p>
    <w:p w:rsidRPr="00343F75" w:rsidR="00343F75" w:rsidRDefault="00343F75" w14:paraId="3BABD881" w14:textId="77777777">
      <w:pPr>
        <w:jc w:val="both"/>
        <w:rPr>
          <w:lang w:val="pl-PL"/>
        </w:rPr>
      </w:pPr>
      <w:r>
        <w:rPr>
          <w:b/>
          <w:bCs/>
          <w:color w:val="000000"/>
          <w:lang w:val="pl-PL"/>
        </w:rPr>
        <w:t xml:space="preserve">Aneks 2. Przegląd procesu selekcji </w:t>
      </w:r>
      <w:proofErr w:type="spellStart"/>
      <w:r>
        <w:rPr>
          <w:b/>
          <w:bCs/>
          <w:color w:val="000000"/>
          <w:lang w:val="pl-PL"/>
        </w:rPr>
        <w:t>Fellows</w:t>
      </w:r>
      <w:proofErr w:type="spellEnd"/>
    </w:p>
    <w:p w:rsidRPr="00F3255D" w:rsidR="00F3255D" w:rsidP="00907229" w:rsidRDefault="00907229" w14:paraId="31BA7072" w14:textId="3240DA14">
      <w:pPr>
        <w:jc w:val="both"/>
        <w:rPr>
          <w:rFonts w:eastAsia="Times New Roman" w:cs="Times New Roman"/>
          <w:color w:val="000000"/>
          <w:kern w:val="0"/>
          <w:lang w:val="pl-PL"/>
          <w14:ligatures w14:val="none"/>
        </w:rPr>
      </w:pPr>
      <w:r>
        <w:rPr>
          <w:color w:val="000000"/>
          <w:lang w:val="pl-PL"/>
        </w:rPr>
        <w:t xml:space="preserve">Ashoka wyszukuje na całym świecie wiodące innowatorki i wiodących innowatorów społecznych. W ramach pogłębionego procesu skoncentrowanego na osobie kandydata lub </w:t>
      </w:r>
      <w:r>
        <w:rPr>
          <w:color w:val="000000"/>
          <w:lang w:val="pl-PL"/>
        </w:rPr>
        <w:lastRenderedPageBreak/>
        <w:t xml:space="preserve">kandydatki, Ashoka poznaje jej motywacje i sposób działania, a następnie zaprasza ich do globalnej społeczności. </w:t>
      </w:r>
      <w:r w:rsidRPr="00F3255D" w:rsidR="00F3255D">
        <w:rPr>
          <w:rFonts w:eastAsia="Times New Roman" w:cs="Times New Roman"/>
          <w:color w:val="000000"/>
          <w:kern w:val="0"/>
          <w:lang w:val="pl-PL"/>
          <w14:ligatures w14:val="none"/>
        </w:rPr>
        <w:t>Fazy procesu selekcji to:</w:t>
      </w:r>
    </w:p>
    <w:p w:rsidR="00343F75" w:rsidP="00343F75" w:rsidRDefault="00343F75" w14:paraId="05CBD620" w14:textId="77777777">
      <w:pPr>
        <w:pStyle w:val="ListParagraph"/>
        <w:numPr>
          <w:ilvl w:val="0"/>
          <w:numId w:val="24"/>
        </w:numPr>
        <w:jc w:val="both"/>
        <w:rPr>
          <w:color w:val="000000"/>
        </w:rPr>
      </w:pPr>
      <w:r>
        <w:rPr>
          <w:b/>
          <w:bCs/>
          <w:color w:val="000000"/>
          <w:lang w:val="pl-PL"/>
        </w:rPr>
        <w:t>Nominacja (</w:t>
      </w:r>
      <w:proofErr w:type="spellStart"/>
      <w:r>
        <w:rPr>
          <w:b/>
          <w:bCs/>
          <w:color w:val="000000"/>
          <w:lang w:val="pl-PL"/>
        </w:rPr>
        <w:t>nomination</w:t>
      </w:r>
      <w:proofErr w:type="spellEnd"/>
      <w:r>
        <w:rPr>
          <w:b/>
          <w:bCs/>
          <w:color w:val="000000"/>
          <w:lang w:val="pl-PL"/>
        </w:rPr>
        <w:t>):</w:t>
      </w:r>
      <w:r>
        <w:rPr>
          <w:color w:val="000000"/>
          <w:lang w:val="pl-PL"/>
        </w:rPr>
        <w:t> </w:t>
      </w:r>
    </w:p>
    <w:p w:rsidRPr="002421C2" w:rsidR="002421C2" w:rsidRDefault="002421C2" w14:paraId="4D6E3373" w14:textId="2680ED17">
      <w:pPr>
        <w:jc w:val="both"/>
        <w:rPr>
          <w:lang w:val="pl-PL"/>
        </w:rPr>
      </w:pPr>
      <w:r>
        <w:rPr>
          <w:color w:val="000000"/>
          <w:lang w:val="pl-PL"/>
        </w:rPr>
        <w:t>Ashoka przyjmuje i analizuje nominacje zgłaszane przez same innowatorki i innowatorów społecznych lub przez osoby znające ich pracę</w:t>
      </w:r>
      <w:r w:rsidR="00907229">
        <w:rPr>
          <w:color w:val="000000"/>
          <w:lang w:val="pl-PL"/>
        </w:rPr>
        <w:t>,</w:t>
      </w:r>
      <w:r>
        <w:rPr>
          <w:color w:val="000000"/>
          <w:lang w:val="pl-PL"/>
        </w:rPr>
        <w:t xml:space="preserve"> w trybie ciągłym. Na każdym etapie procesu kandydatki i kandydaci są oceniani na podstawie naszych pięciu podstawowych kryteriów.</w:t>
      </w:r>
    </w:p>
    <w:p w:rsidR="00343F75" w:rsidP="00343F75" w:rsidRDefault="00343F75" w14:paraId="7A7D7893" w14:textId="77777777">
      <w:pPr>
        <w:pStyle w:val="ListParagraph"/>
        <w:numPr>
          <w:ilvl w:val="0"/>
          <w:numId w:val="24"/>
        </w:numPr>
        <w:jc w:val="both"/>
        <w:rPr>
          <w:color w:val="000000"/>
        </w:rPr>
      </w:pPr>
      <w:r>
        <w:rPr>
          <w:b/>
          <w:bCs/>
          <w:color w:val="000000"/>
          <w:lang w:val="pl-PL"/>
        </w:rPr>
        <w:t>Pierwsza opinia (</w:t>
      </w:r>
      <w:proofErr w:type="spellStart"/>
      <w:r>
        <w:rPr>
          <w:b/>
          <w:bCs/>
          <w:color w:val="000000"/>
          <w:lang w:val="pl-PL"/>
        </w:rPr>
        <w:t>first</w:t>
      </w:r>
      <w:proofErr w:type="spellEnd"/>
      <w:r>
        <w:rPr>
          <w:b/>
          <w:bCs/>
          <w:color w:val="000000"/>
          <w:lang w:val="pl-PL"/>
        </w:rPr>
        <w:t xml:space="preserve"> </w:t>
      </w:r>
      <w:proofErr w:type="spellStart"/>
      <w:r>
        <w:rPr>
          <w:b/>
          <w:bCs/>
          <w:color w:val="000000"/>
          <w:lang w:val="pl-PL"/>
        </w:rPr>
        <w:t>opinion</w:t>
      </w:r>
      <w:proofErr w:type="spellEnd"/>
      <w:r>
        <w:rPr>
          <w:b/>
          <w:bCs/>
          <w:color w:val="000000"/>
          <w:lang w:val="pl-PL"/>
        </w:rPr>
        <w:t>):</w:t>
      </w:r>
      <w:r>
        <w:rPr>
          <w:color w:val="000000"/>
          <w:lang w:val="pl-PL"/>
        </w:rPr>
        <w:t> </w:t>
      </w:r>
    </w:p>
    <w:p w:rsidRPr="002421C2" w:rsidR="002421C2" w:rsidRDefault="002421C2" w14:paraId="01BE3901" w14:textId="1B6EB51E">
      <w:pPr>
        <w:jc w:val="both"/>
        <w:rPr>
          <w:lang w:val="pl-PL"/>
        </w:rPr>
      </w:pPr>
      <w:r>
        <w:rPr>
          <w:color w:val="000000"/>
          <w:lang w:val="pl-PL"/>
        </w:rPr>
        <w:t xml:space="preserve">Lokalny zespół </w:t>
      </w:r>
      <w:proofErr w:type="spellStart"/>
      <w:r>
        <w:rPr>
          <w:color w:val="000000"/>
          <w:lang w:val="pl-PL"/>
        </w:rPr>
        <w:t>Ashoki</w:t>
      </w:r>
      <w:proofErr w:type="spellEnd"/>
      <w:r>
        <w:rPr>
          <w:color w:val="000000"/>
          <w:lang w:val="pl-PL"/>
        </w:rPr>
        <w:t xml:space="preserve"> bada osoby nominowane oraz dziedziny, w których pracują, przeprowadza wizyty studyjne i sprawdza referencje, a także prowadzi z nimi pogłębione rozmowy, aby</w:t>
      </w:r>
      <w:r w:rsidR="00907229">
        <w:rPr>
          <w:color w:val="000000"/>
          <w:lang w:val="pl-PL"/>
        </w:rPr>
        <w:t xml:space="preserve"> doskonale</w:t>
      </w:r>
      <w:r>
        <w:rPr>
          <w:color w:val="000000"/>
          <w:lang w:val="pl-PL"/>
        </w:rPr>
        <w:t xml:space="preserve"> </w:t>
      </w:r>
      <w:r w:rsidR="00907229">
        <w:rPr>
          <w:color w:val="000000"/>
          <w:lang w:val="pl-PL"/>
        </w:rPr>
        <w:t>zrozumieć ich działanie</w:t>
      </w:r>
      <w:r>
        <w:rPr>
          <w:color w:val="000000"/>
          <w:lang w:val="pl-PL"/>
        </w:rPr>
        <w:t>.</w:t>
      </w:r>
    </w:p>
    <w:p w:rsidRPr="00343F75" w:rsidR="00343F75" w:rsidP="00343F75" w:rsidRDefault="00343F75" w14:paraId="7079398C" w14:textId="77777777">
      <w:pPr>
        <w:pStyle w:val="ListParagraph"/>
        <w:numPr>
          <w:ilvl w:val="0"/>
          <w:numId w:val="24"/>
        </w:numPr>
        <w:jc w:val="both"/>
        <w:rPr>
          <w:color w:val="000000"/>
          <w:lang w:val="pl-PL"/>
        </w:rPr>
      </w:pPr>
      <w:r>
        <w:rPr>
          <w:b/>
          <w:bCs/>
          <w:color w:val="000000"/>
          <w:lang w:val="pl-PL"/>
        </w:rPr>
        <w:t>Druga opinia (</w:t>
      </w:r>
      <w:proofErr w:type="spellStart"/>
      <w:r>
        <w:rPr>
          <w:b/>
          <w:bCs/>
          <w:color w:val="000000"/>
          <w:lang w:val="pl-PL"/>
        </w:rPr>
        <w:t>second</w:t>
      </w:r>
      <w:proofErr w:type="spellEnd"/>
      <w:r>
        <w:rPr>
          <w:b/>
          <w:bCs/>
          <w:color w:val="000000"/>
          <w:lang w:val="pl-PL"/>
        </w:rPr>
        <w:t xml:space="preserve"> </w:t>
      </w:r>
      <w:proofErr w:type="spellStart"/>
      <w:r>
        <w:rPr>
          <w:b/>
          <w:bCs/>
          <w:color w:val="000000"/>
          <w:lang w:val="pl-PL"/>
        </w:rPr>
        <w:t>opinion</w:t>
      </w:r>
      <w:proofErr w:type="spellEnd"/>
      <w:r>
        <w:rPr>
          <w:b/>
          <w:bCs/>
          <w:color w:val="000000"/>
          <w:lang w:val="pl-PL"/>
        </w:rPr>
        <w:t>):</w:t>
      </w:r>
      <w:r>
        <w:rPr>
          <w:color w:val="000000"/>
          <w:lang w:val="pl-PL"/>
        </w:rPr>
        <w:t xml:space="preserve"> Starsza przedstawicielka lub starszy przedstawiciel </w:t>
      </w:r>
      <w:proofErr w:type="spellStart"/>
      <w:r>
        <w:rPr>
          <w:color w:val="000000"/>
          <w:lang w:val="pl-PL"/>
        </w:rPr>
        <w:t>Ashoki</w:t>
      </w:r>
      <w:proofErr w:type="spellEnd"/>
      <w:r>
        <w:rPr>
          <w:color w:val="000000"/>
          <w:lang w:val="pl-PL"/>
        </w:rPr>
        <w:t xml:space="preserve"> spoza danego regionu przeprowadza z każdą kandydatką lub każdym kandydatem osobisty wywiad trwający 3–4 godziny, stosując kryteria </w:t>
      </w:r>
      <w:proofErr w:type="spellStart"/>
      <w:r>
        <w:rPr>
          <w:color w:val="000000"/>
          <w:lang w:val="pl-PL"/>
        </w:rPr>
        <w:t>Ashoki</w:t>
      </w:r>
      <w:proofErr w:type="spellEnd"/>
      <w:r>
        <w:rPr>
          <w:color w:val="000000"/>
          <w:lang w:val="pl-PL"/>
        </w:rPr>
        <w:t>, aby zrozumieć historię życia danej osoby oraz jej nowy pomysł zmieniający system.</w:t>
      </w:r>
    </w:p>
    <w:p w:rsidRPr="00E535AB" w:rsidR="00E535AB" w:rsidP="00E535AB" w:rsidRDefault="00E535AB" w14:paraId="56D60E67" w14:textId="77777777">
      <w:pPr>
        <w:pStyle w:val="ListParagraph"/>
        <w:spacing w:before="100" w:beforeAutospacing="1" w:after="100" w:afterAutospacing="1" w:line="240" w:lineRule="auto"/>
        <w:jc w:val="both"/>
        <w:rPr>
          <w:rFonts w:eastAsia="Times New Roman" w:cs="Times New Roman"/>
          <w:color w:val="000000"/>
          <w:kern w:val="0"/>
          <w:lang w:val="pl-PL"/>
          <w14:ligatures w14:val="none"/>
        </w:rPr>
      </w:pPr>
    </w:p>
    <w:p w:rsidRPr="00343F75" w:rsidR="00343F75" w:rsidP="00343F75" w:rsidRDefault="00343F75" w14:paraId="383EAB6C" w14:textId="375EEDDB">
      <w:pPr>
        <w:pStyle w:val="ListParagraph"/>
        <w:numPr>
          <w:ilvl w:val="0"/>
          <w:numId w:val="24"/>
        </w:numPr>
        <w:jc w:val="both"/>
        <w:rPr>
          <w:color w:val="000000"/>
          <w:lang w:val="pl-PL"/>
        </w:rPr>
      </w:pPr>
      <w:r>
        <w:rPr>
          <w:b/>
          <w:bCs/>
          <w:color w:val="000000"/>
          <w:lang w:val="pl-PL"/>
        </w:rPr>
        <w:t>Panel:</w:t>
      </w:r>
      <w:r>
        <w:rPr>
          <w:color w:val="000000"/>
          <w:lang w:val="pl-PL"/>
        </w:rPr>
        <w:t> Ashoka z</w:t>
      </w:r>
      <w:r w:rsidR="00907229">
        <w:rPr>
          <w:color w:val="000000"/>
          <w:lang w:val="pl-PL"/>
        </w:rPr>
        <w:t>aprasza</w:t>
      </w:r>
      <w:r>
        <w:rPr>
          <w:color w:val="000000"/>
          <w:lang w:val="pl-PL"/>
        </w:rPr>
        <w:t xml:space="preserve"> trzy wiodące osoby ze świata innowacji społecznych i biznesu z danego kraju w celu oceny pomysłu kandydatki lub kandydata oraz jego potencjalnego wpływu w lokalnym kontekście. </w:t>
      </w:r>
      <w:proofErr w:type="spellStart"/>
      <w:r>
        <w:rPr>
          <w:color w:val="000000"/>
          <w:lang w:val="pl-PL"/>
        </w:rPr>
        <w:t>Panelistki</w:t>
      </w:r>
      <w:proofErr w:type="spellEnd"/>
      <w:r>
        <w:rPr>
          <w:color w:val="000000"/>
          <w:lang w:val="pl-PL"/>
        </w:rPr>
        <w:t xml:space="preserve"> i </w:t>
      </w:r>
      <w:proofErr w:type="spellStart"/>
      <w:r>
        <w:rPr>
          <w:color w:val="000000"/>
          <w:lang w:val="pl-PL"/>
        </w:rPr>
        <w:t>paneliści</w:t>
      </w:r>
      <w:proofErr w:type="spellEnd"/>
      <w:r>
        <w:rPr>
          <w:color w:val="000000"/>
          <w:lang w:val="pl-PL"/>
        </w:rPr>
        <w:t xml:space="preserve"> spotykają się z każdą osobą indywidualnie, a następnie decydują na drodze konsensusu, czy rekomendować kandydatki i kandydatów Radzie Dyrektorów.</w:t>
      </w:r>
    </w:p>
    <w:p w:rsidRPr="00885056" w:rsidR="00885056" w:rsidP="00885056" w:rsidRDefault="00885056" w14:paraId="5AA4B180" w14:textId="77777777">
      <w:pPr>
        <w:pStyle w:val="ListParagraph"/>
        <w:spacing w:before="100" w:beforeAutospacing="1" w:after="100" w:afterAutospacing="1" w:line="240" w:lineRule="auto"/>
        <w:jc w:val="both"/>
        <w:rPr>
          <w:rFonts w:eastAsia="Times New Roman" w:cs="Times New Roman"/>
          <w:color w:val="000000"/>
          <w:kern w:val="0"/>
          <w:lang w:val="pl-PL"/>
          <w14:ligatures w14:val="none"/>
        </w:rPr>
      </w:pPr>
    </w:p>
    <w:p w:rsidRPr="00343F75" w:rsidR="00343F75" w:rsidP="00343F75" w:rsidRDefault="00343F75" w14:paraId="5999AD00" w14:textId="5FFDCEED">
      <w:pPr>
        <w:pStyle w:val="ListParagraph"/>
        <w:numPr>
          <w:ilvl w:val="0"/>
          <w:numId w:val="24"/>
        </w:numPr>
        <w:jc w:val="both"/>
        <w:rPr>
          <w:color w:val="000000"/>
          <w:lang w:val="pl-PL"/>
        </w:rPr>
      </w:pPr>
      <w:r>
        <w:rPr>
          <w:b/>
          <w:bCs/>
          <w:color w:val="000000"/>
          <w:lang w:val="pl-PL"/>
        </w:rPr>
        <w:t xml:space="preserve">Ocena </w:t>
      </w:r>
      <w:r w:rsidR="00907229">
        <w:rPr>
          <w:b/>
          <w:bCs/>
          <w:color w:val="000000"/>
          <w:lang w:val="pl-PL"/>
        </w:rPr>
        <w:t>Rady Dyrektorów</w:t>
      </w:r>
      <w:r>
        <w:rPr>
          <w:b/>
          <w:bCs/>
          <w:color w:val="000000"/>
          <w:lang w:val="pl-PL"/>
        </w:rPr>
        <w:t xml:space="preserve"> (</w:t>
      </w:r>
      <w:proofErr w:type="spellStart"/>
      <w:r>
        <w:rPr>
          <w:b/>
          <w:bCs/>
          <w:color w:val="000000"/>
          <w:lang w:val="pl-PL"/>
        </w:rPr>
        <w:t>board</w:t>
      </w:r>
      <w:proofErr w:type="spellEnd"/>
      <w:r>
        <w:rPr>
          <w:b/>
          <w:bCs/>
          <w:color w:val="000000"/>
          <w:lang w:val="pl-PL"/>
        </w:rPr>
        <w:t xml:space="preserve"> </w:t>
      </w:r>
      <w:proofErr w:type="spellStart"/>
      <w:r>
        <w:rPr>
          <w:b/>
          <w:bCs/>
          <w:color w:val="000000"/>
          <w:lang w:val="pl-PL"/>
        </w:rPr>
        <w:t>review</w:t>
      </w:r>
      <w:proofErr w:type="spellEnd"/>
      <w:r>
        <w:rPr>
          <w:b/>
          <w:bCs/>
          <w:color w:val="000000"/>
          <w:lang w:val="pl-PL"/>
        </w:rPr>
        <w:t>):</w:t>
      </w:r>
      <w:r>
        <w:rPr>
          <w:color w:val="000000"/>
          <w:lang w:val="pl-PL"/>
        </w:rPr>
        <w:t> </w:t>
      </w:r>
      <w:r w:rsidR="00907229">
        <w:rPr>
          <w:color w:val="000000"/>
          <w:lang w:val="pl-PL"/>
        </w:rPr>
        <w:t xml:space="preserve">Druga osoba opiniująca </w:t>
      </w:r>
      <w:r>
        <w:rPr>
          <w:color w:val="000000"/>
          <w:lang w:val="pl-PL"/>
        </w:rPr>
        <w:t xml:space="preserve">oraz zespół Venture współpracują przy przygotowaniu </w:t>
      </w:r>
      <w:r w:rsidR="00907229">
        <w:rPr>
          <w:color w:val="000000"/>
          <w:lang w:val="pl-PL"/>
        </w:rPr>
        <w:t>opisu</w:t>
      </w:r>
      <w:r>
        <w:rPr>
          <w:color w:val="000000"/>
          <w:lang w:val="pl-PL"/>
        </w:rPr>
        <w:t xml:space="preserve"> kandydatki lub kandydata, który przedstawia główne elementy pracy tej osoby i jej dopasowanie do kryteriów. Rada Dyrektorów </w:t>
      </w:r>
      <w:proofErr w:type="spellStart"/>
      <w:r>
        <w:rPr>
          <w:color w:val="000000"/>
          <w:lang w:val="pl-PL"/>
        </w:rPr>
        <w:t>Ashoki</w:t>
      </w:r>
      <w:proofErr w:type="spellEnd"/>
      <w:r>
        <w:rPr>
          <w:color w:val="000000"/>
          <w:lang w:val="pl-PL"/>
        </w:rPr>
        <w:t xml:space="preserve"> rozpatruje profile oraz rekomendacje paneli w oparciu o globalną misję i politykę </w:t>
      </w:r>
      <w:proofErr w:type="spellStart"/>
      <w:r>
        <w:rPr>
          <w:color w:val="000000"/>
          <w:lang w:val="pl-PL"/>
        </w:rPr>
        <w:t>Ashoki</w:t>
      </w:r>
      <w:proofErr w:type="spellEnd"/>
      <w:r>
        <w:rPr>
          <w:color w:val="000000"/>
          <w:lang w:val="pl-PL"/>
        </w:rPr>
        <w:t>, a następnie zatwierdza, odrzuca lub prosi zespół o dodatkowe wyjaśnienia.</w:t>
      </w:r>
    </w:p>
    <w:p w:rsidRPr="00343F75" w:rsidR="00343F75" w:rsidRDefault="00343F75" w14:paraId="28B91A7F" w14:textId="1E36DFBE">
      <w:pPr>
        <w:jc w:val="both"/>
        <w:rPr>
          <w:lang w:val="pl-PL"/>
        </w:rPr>
      </w:pPr>
      <w:r>
        <w:rPr>
          <w:b/>
          <w:bCs/>
          <w:color w:val="000000"/>
          <w:lang w:val="pl-PL"/>
        </w:rPr>
        <w:t xml:space="preserve">Aneks 3. Pełna lista Ashoka </w:t>
      </w:r>
      <w:proofErr w:type="spellStart"/>
      <w:r>
        <w:rPr>
          <w:b/>
          <w:bCs/>
          <w:color w:val="000000"/>
          <w:lang w:val="pl-PL"/>
        </w:rPr>
        <w:t>Fellows</w:t>
      </w:r>
      <w:proofErr w:type="spellEnd"/>
      <w:r>
        <w:rPr>
          <w:b/>
          <w:bCs/>
          <w:color w:val="000000"/>
          <w:lang w:val="pl-PL"/>
        </w:rPr>
        <w:t xml:space="preserve"> </w:t>
      </w:r>
      <w:r w:rsidR="00907229">
        <w:rPr>
          <w:b/>
          <w:bCs/>
          <w:color w:val="000000"/>
          <w:lang w:val="pl-PL"/>
        </w:rPr>
        <w:t xml:space="preserve">pracujących </w:t>
      </w:r>
      <w:r>
        <w:rPr>
          <w:b/>
          <w:bCs/>
          <w:color w:val="000000"/>
          <w:lang w:val="pl-PL"/>
        </w:rPr>
        <w:t>w obszarze niepełnosprawności z podziałem na kraje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2"/>
        <w:gridCol w:w="1696"/>
      </w:tblGrid>
      <w:tr w:rsidRPr="00885056" w:rsidR="00885056" w:rsidTr="00885056" w14:paraId="03727F3E" w14:textId="77777777">
        <w:trPr>
          <w:tblHeade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C79D267" w14:textId="77777777">
            <w:pPr>
              <w:spacing w:after="0" w:line="240" w:lineRule="auto"/>
              <w:jc w:val="center"/>
              <w:rPr>
                <w:rFonts w:eastAsia="Times New Roman" w:cs="Times New Roman"/>
                <w:b/>
                <w:bCs/>
                <w:color w:val="000000"/>
                <w:kern w:val="0"/>
                <w:lang w:val="pl-PL"/>
                <w14:ligatures w14:val="none"/>
              </w:rPr>
            </w:pPr>
            <w:r w:rsidRPr="00885056">
              <w:rPr>
                <w:rFonts w:eastAsia="Times New Roman" w:cs="Times New Roman"/>
                <w:b/>
                <w:bCs/>
                <w:color w:val="000000"/>
                <w:kern w:val="0"/>
                <w:lang w:val="pl-PL"/>
                <w14:ligatures w14:val="none"/>
              </w:rPr>
              <w:t>Kraje</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889A457" w14:textId="2C49CCAC">
            <w:pPr>
              <w:spacing w:after="0" w:line="240" w:lineRule="auto"/>
              <w:jc w:val="center"/>
              <w:rPr>
                <w:rFonts w:eastAsia="Times New Roman" w:cs="Times New Roman"/>
                <w:b/>
                <w:bCs/>
                <w:color w:val="000000"/>
                <w:kern w:val="0"/>
                <w:lang w:val="pl-PL"/>
                <w14:ligatures w14:val="none"/>
              </w:rPr>
            </w:pPr>
            <w:r w:rsidRPr="00885056">
              <w:rPr>
                <w:rFonts w:eastAsia="Times New Roman" w:cs="Times New Roman"/>
                <w:b/>
                <w:bCs/>
                <w:color w:val="000000"/>
                <w:kern w:val="0"/>
                <w:lang w:val="pl-PL"/>
                <w14:ligatures w14:val="none"/>
              </w:rPr>
              <w:t>Liczba Fellows</w:t>
            </w:r>
          </w:p>
        </w:tc>
      </w:tr>
      <w:tr w:rsidRPr="00885056" w:rsidR="00885056" w:rsidTr="00885056" w14:paraId="76B135E9"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A8814A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Argentyna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18C8403"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7</w:t>
            </w:r>
          </w:p>
        </w:tc>
      </w:tr>
      <w:tr w:rsidRPr="00885056" w:rsidR="00885056" w:rsidTr="00885056" w14:paraId="69B8424F"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76E2F26"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Austria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9136FE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05404028"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CD4D1A6"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Bangladesz</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B7BBE4B"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7</w:t>
            </w:r>
          </w:p>
        </w:tc>
      </w:tr>
      <w:tr w:rsidRPr="00885056" w:rsidR="00885056" w:rsidTr="00885056" w14:paraId="7E1205D0"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CE9EA3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Boliwia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4CB15D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357B4A96"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475F08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lastRenderedPageBreak/>
              <w:t>Brazylia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B9A31F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22</w:t>
            </w:r>
          </w:p>
        </w:tc>
      </w:tr>
      <w:tr w:rsidRPr="00885056" w:rsidR="00885056" w:rsidTr="00885056" w14:paraId="6C524CB5"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5E93A6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Filipiny</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F716591"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60CB1467"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C559E4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Finlandia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BA62AF6"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5CBA3B3D"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9DAA8F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Francja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4917EC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6</w:t>
            </w:r>
          </w:p>
        </w:tc>
      </w:tr>
      <w:tr w:rsidRPr="00885056" w:rsidR="00885056" w:rsidTr="00885056" w14:paraId="4515E690"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F7F78E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Hiszpania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84E761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5</w:t>
            </w:r>
          </w:p>
        </w:tc>
      </w:tr>
      <w:tr w:rsidRPr="00885056" w:rsidR="00885056" w:rsidTr="00885056" w14:paraId="3B2FBC68"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43B0CB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Holandia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8637943"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163A1BA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15BBD0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Indie</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77031F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33</w:t>
            </w:r>
          </w:p>
        </w:tc>
      </w:tr>
      <w:tr w:rsidRPr="00885056" w:rsidR="00885056" w:rsidTr="00885056" w14:paraId="31BA626D"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E43118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Indonezja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E05708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11</w:t>
            </w:r>
          </w:p>
        </w:tc>
      </w:tr>
      <w:tr w:rsidRPr="00885056" w:rsidR="00885056" w:rsidTr="00885056" w14:paraId="177C6379"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65ECDC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Irlandia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E0957D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3055DA4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A00D68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Izrael</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D339E8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569A042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8A33D2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Japonia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96D712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519D2D0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D9D83E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Jordania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EDB6421"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1F4F9E6E"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5D4C2E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Kamerun</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E46DB16"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656F7F22"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C7DA7B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Kanada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B981BC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6AF552DD"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16D184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Kenia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148A52B"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7</w:t>
            </w:r>
          </w:p>
        </w:tc>
      </w:tr>
      <w:tr w:rsidRPr="00885056" w:rsidR="00885056" w:rsidTr="00885056" w14:paraId="23AC8FCE"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078D15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Kolumbia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6039D0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6</w:t>
            </w:r>
          </w:p>
        </w:tc>
      </w:tr>
      <w:tr w:rsidRPr="00885056" w:rsidR="00885056" w:rsidTr="00885056" w14:paraId="568E3AA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E159F63"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Korea Południowa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E9072BB"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2C92138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96C5CB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Kostaryka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D2E196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39277D62"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B0342C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Litwa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726DE3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37F8925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B01E22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Mali</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24EE6C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0753ACED"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61243C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Maroko</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5C024E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005DCB5E"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01DA3C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Meksyk</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C205B5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10</w:t>
            </w:r>
          </w:p>
        </w:tc>
      </w:tr>
      <w:tr w:rsidRPr="00885056" w:rsidR="00885056" w:rsidTr="00885056" w14:paraId="6D5C1138"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94F7AB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Nepal</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9228BD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4</w:t>
            </w:r>
          </w:p>
        </w:tc>
      </w:tr>
      <w:tr w:rsidRPr="00885056" w:rsidR="00885056" w:rsidTr="00885056" w14:paraId="60027B76"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00D882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Niemcy</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22E29B3"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10</w:t>
            </w:r>
          </w:p>
        </w:tc>
      </w:tr>
      <w:tr w:rsidRPr="00885056" w:rsidR="00885056" w:rsidTr="00885056" w14:paraId="66172068"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A4757A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Nigeria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DF9755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7</w:t>
            </w:r>
          </w:p>
        </w:tc>
      </w:tr>
      <w:tr w:rsidRPr="00885056" w:rsidR="00885056" w:rsidTr="00885056" w14:paraId="78AB339A"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0433097"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Norwegia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CABDF8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67BF2E09"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AE79AE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Pakistan</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22F32D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5FCA2EC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C5602B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Palestyna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AB3D39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389CFC36"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A70CAE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Paragwaj</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425C90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4B655D5C"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9847D14"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Peru</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ABF63D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3CF907FE"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ABB65BF" w14:textId="77777777">
            <w:pPr>
              <w:spacing w:after="0" w:line="240" w:lineRule="auto"/>
              <w:rPr>
                <w:rFonts w:eastAsia="Times New Roman" w:cs="Times New Roman"/>
                <w:color w:val="000000"/>
                <w:kern w:val="0"/>
                <w:lang w:val="pl-PL"/>
                <w14:ligatures w14:val="none"/>
              </w:rPr>
            </w:pPr>
            <w:r w:rsidRPr="00885056">
              <w:rPr>
                <w:rFonts w:eastAsia="Times New Roman" w:cs="Times New Roman"/>
                <w:b/>
                <w:bCs/>
                <w:color w:val="000000"/>
                <w:kern w:val="0"/>
                <w:lang w:val="pl-PL"/>
                <w14:ligatures w14:val="none"/>
              </w:rPr>
              <w:t>Polska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23B0343" w14:textId="77777777">
            <w:pPr>
              <w:spacing w:after="0" w:line="240" w:lineRule="auto"/>
              <w:rPr>
                <w:rFonts w:eastAsia="Times New Roman" w:cs="Times New Roman"/>
                <w:color w:val="000000"/>
                <w:kern w:val="0"/>
                <w:lang w:val="pl-PL"/>
                <w14:ligatures w14:val="none"/>
              </w:rPr>
            </w:pPr>
            <w:r w:rsidRPr="00885056">
              <w:rPr>
                <w:rFonts w:eastAsia="Times New Roman" w:cs="Times New Roman"/>
                <w:b/>
                <w:bCs/>
                <w:color w:val="000000"/>
                <w:kern w:val="0"/>
                <w:lang w:val="pl-PL"/>
                <w14:ligatures w14:val="none"/>
              </w:rPr>
              <w:t>10</w:t>
            </w:r>
          </w:p>
        </w:tc>
      </w:tr>
      <w:tr w:rsidRPr="00885056" w:rsidR="00885056" w:rsidTr="00885056" w14:paraId="6E29A62B"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8B46F4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Portugalia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D1D754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384493E9"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ED8BD6D"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Rumunia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BE7D78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7726F9B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9EB362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lastRenderedPageBreak/>
              <w:t>Salwador</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F88335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6303638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D4671D1"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Senegal</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289295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70B7ACFF"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40D9D4B"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Słowacja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95804A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39FE517A"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174982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Sri Lanka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0FE61E5"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79010302"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C889381"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Stany Zjednoczone</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E8FAD87"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19</w:t>
            </w:r>
          </w:p>
        </w:tc>
      </w:tr>
      <w:tr w:rsidRPr="00885056" w:rsidR="00885056" w:rsidTr="00885056" w14:paraId="3860CA32"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6DD644E"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Szwajcaria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65DD27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01778EE0"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439B04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Szwecja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42BDAD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4525F58F"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2B0EB4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Tajlandia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83E328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5</w:t>
            </w:r>
          </w:p>
        </w:tc>
      </w:tr>
      <w:tr w:rsidRPr="00885056" w:rsidR="00885056" w:rsidTr="00885056" w14:paraId="1E11D45C"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C4A3A7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Turcja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6B237C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1A95C4E3"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D0CA0D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Uganda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5882522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3D178827"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7EAEE678"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Wenezuela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16CC77AB"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07829B27"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ACF206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Węgry</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719E56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11</w:t>
            </w:r>
          </w:p>
        </w:tc>
      </w:tr>
      <w:tr w:rsidRPr="00885056" w:rsidR="00885056" w:rsidTr="00885056" w14:paraId="6F80B7E7"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886EEE0"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Wielka Brytania</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B86DAB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3</w:t>
            </w:r>
          </w:p>
        </w:tc>
      </w:tr>
      <w:tr w:rsidRPr="00885056" w:rsidR="00885056" w:rsidTr="00885056" w14:paraId="17C61C80"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381BFF92"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Włochy</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5285809"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2</w:t>
            </w:r>
          </w:p>
        </w:tc>
      </w:tr>
      <w:tr w:rsidRPr="00885056" w:rsidR="00885056" w:rsidTr="00885056" w14:paraId="73ACDB9B"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6401C10" w14:textId="3A703E10">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Wybrzeże Kości Słoniowej</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0481692F"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75F19FDC"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4971B79A"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Zimbabwe</w:t>
            </w: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2A9D772C" w14:textId="77777777">
            <w:pPr>
              <w:spacing w:after="0" w:line="240" w:lineRule="auto"/>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1</w:t>
            </w:r>
          </w:p>
        </w:tc>
      </w:tr>
      <w:tr w:rsidRPr="00885056" w:rsidR="00885056" w:rsidTr="00885056" w14:paraId="0E442084" w14:textId="77777777">
        <w:trPr>
          <w:tblCellSpacing w:w="15" w:type="dxa"/>
        </w:trPr>
        <w:tc>
          <w:tcPr>
            <w:tcW w:w="0" w:type="auto"/>
            <w:tcBorders>
              <w:top w:val="single" w:color="auto" w:sz="4" w:space="0"/>
              <w:left w:val="single" w:color="auto" w:sz="4" w:space="0"/>
              <w:bottom w:val="single" w:color="auto" w:sz="4" w:space="0"/>
              <w:right w:val="single" w:color="auto" w:sz="4" w:space="0"/>
            </w:tcBorders>
            <w:vAlign w:val="center"/>
            <w:hideMark/>
          </w:tcPr>
          <w:p w:rsidR="00343F75" w:rsidRDefault="00343F75" w14:paraId="790B6FF4" w14:textId="77777777">
            <w:pPr>
              <w:spacing w:after="0"/>
            </w:pPr>
            <w:r>
              <w:rPr>
                <w:b/>
                <w:bCs/>
                <w:color w:val="000000"/>
                <w:lang w:val="pl-PL"/>
              </w:rPr>
              <w:t>Razem</w:t>
            </w:r>
          </w:p>
          <w:p w:rsidRPr="00885056" w:rsidR="00885056" w:rsidP="00885056" w:rsidRDefault="00885056" w14:paraId="518EA2B2" w14:textId="735AAF7E">
            <w:pPr>
              <w:spacing w:after="0" w:line="240" w:lineRule="auto"/>
              <w:rPr>
                <w:rFonts w:eastAsia="Times New Roman" w:cs="Times New Roman"/>
                <w:color w:val="000000"/>
                <w:kern w:val="0"/>
                <w:lang w:val="pl-PL"/>
                <w14:ligatures w14:val="none"/>
              </w:rPr>
            </w:pPr>
          </w:p>
        </w:tc>
        <w:tc>
          <w:tcPr>
            <w:tcW w:w="0" w:type="auto"/>
            <w:tcBorders>
              <w:top w:val="single" w:color="auto" w:sz="4" w:space="0"/>
              <w:left w:val="single" w:color="auto" w:sz="4" w:space="0"/>
              <w:bottom w:val="single" w:color="auto" w:sz="4" w:space="0"/>
              <w:right w:val="single" w:color="auto" w:sz="4" w:space="0"/>
            </w:tcBorders>
            <w:vAlign w:val="center"/>
            <w:hideMark/>
          </w:tcPr>
          <w:p w:rsidRPr="00885056" w:rsidR="00885056" w:rsidP="00885056" w:rsidRDefault="00885056" w14:paraId="68047688" w14:textId="77777777">
            <w:pPr>
              <w:spacing w:after="0" w:line="240" w:lineRule="auto"/>
              <w:rPr>
                <w:rFonts w:eastAsia="Times New Roman" w:cs="Times New Roman"/>
                <w:color w:val="000000"/>
                <w:kern w:val="0"/>
                <w:lang w:val="pl-PL"/>
                <w14:ligatures w14:val="none"/>
              </w:rPr>
            </w:pPr>
            <w:r w:rsidRPr="00885056">
              <w:rPr>
                <w:rFonts w:eastAsia="Times New Roman" w:cs="Times New Roman"/>
                <w:b/>
                <w:bCs/>
                <w:color w:val="000000"/>
                <w:kern w:val="0"/>
                <w:lang w:val="pl-PL"/>
                <w14:ligatures w14:val="none"/>
              </w:rPr>
              <w:t>249</w:t>
            </w:r>
          </w:p>
        </w:tc>
      </w:tr>
    </w:tbl>
    <w:p w:rsidR="00A26FF8" w:rsidRDefault="00A26FF8" w14:paraId="7C13955F" w14:textId="77777777">
      <w:pPr>
        <w:jc w:val="both"/>
        <w:rPr>
          <w:b/>
          <w:bCs/>
          <w:color w:val="000000"/>
          <w:lang w:val="pl-PL"/>
        </w:rPr>
      </w:pPr>
    </w:p>
    <w:p w:rsidR="00A26FF8" w:rsidRDefault="00A26FF8" w14:paraId="074DEA26" w14:textId="77777777">
      <w:pPr>
        <w:jc w:val="both"/>
        <w:rPr>
          <w:b/>
          <w:bCs/>
          <w:color w:val="000000"/>
          <w:lang w:val="pl-PL"/>
        </w:rPr>
      </w:pPr>
    </w:p>
    <w:p w:rsidR="00A26FF8" w:rsidRDefault="00A26FF8" w14:paraId="04B2DB52" w14:textId="77777777">
      <w:pPr>
        <w:jc w:val="both"/>
        <w:rPr>
          <w:b/>
          <w:bCs/>
          <w:color w:val="000000"/>
          <w:lang w:val="pl-PL"/>
        </w:rPr>
      </w:pPr>
    </w:p>
    <w:p w:rsidRPr="00A26FF8" w:rsidR="00A26FF8" w:rsidRDefault="00A26FF8" w14:paraId="69F12B8C" w14:textId="268297B6">
      <w:pPr>
        <w:jc w:val="both"/>
        <w:rPr>
          <w:lang w:val="pl-PL"/>
        </w:rPr>
      </w:pPr>
      <w:r>
        <w:rPr>
          <w:b/>
          <w:bCs/>
          <w:color w:val="000000"/>
          <w:lang w:val="pl-PL"/>
        </w:rPr>
        <w:t xml:space="preserve">Aneks 4. Opisy pozycji z </w:t>
      </w:r>
      <w:proofErr w:type="spellStart"/>
      <w:r w:rsidR="00B37152">
        <w:rPr>
          <w:b/>
          <w:bCs/>
          <w:color w:val="000000"/>
          <w:lang w:val="pl-PL"/>
        </w:rPr>
        <w:t>Tabela</w:t>
      </w:r>
      <w:r>
        <w:rPr>
          <w:b/>
          <w:bCs/>
          <w:color w:val="000000"/>
          <w:lang w:val="pl-PL"/>
        </w:rPr>
        <w:t>u</w:t>
      </w:r>
      <w:proofErr w:type="spellEnd"/>
      <w:r>
        <w:rPr>
          <w:b/>
          <w:bCs/>
          <w:color w:val="000000"/>
          <w:lang w:val="pl-PL"/>
        </w:rPr>
        <w:t xml:space="preserve"> 8</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961"/>
        <w:gridCol w:w="6389"/>
      </w:tblGrid>
      <w:tr w:rsidRPr="00885056" w:rsidR="00F3255D" w:rsidTr="00885056" w14:paraId="38A6569F" w14:textId="77777777">
        <w:trPr>
          <w:tblHeader/>
          <w:tblCellSpacing w:w="15" w:type="dxa"/>
        </w:trPr>
        <w:tc>
          <w:tcPr>
            <w:tcW w:w="0" w:type="auto"/>
            <w:vAlign w:val="center"/>
            <w:hideMark/>
          </w:tcPr>
          <w:p w:rsidRPr="00885056" w:rsidR="00F3255D" w:rsidP="00F3255D" w:rsidRDefault="00F3255D" w14:paraId="04EE25CD"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885056">
              <w:rPr>
                <w:rFonts w:eastAsia="Times New Roman" w:cs="Times New Roman"/>
                <w:b/>
                <w:bCs/>
                <w:color w:val="000000"/>
                <w:kern w:val="0"/>
                <w:lang w:val="pl-PL"/>
                <w14:ligatures w14:val="none"/>
              </w:rPr>
              <w:t>Strategie</w:t>
            </w:r>
          </w:p>
        </w:tc>
        <w:tc>
          <w:tcPr>
            <w:tcW w:w="0" w:type="auto"/>
            <w:vAlign w:val="center"/>
            <w:hideMark/>
          </w:tcPr>
          <w:p w:rsidRPr="00885056" w:rsidR="00F3255D" w:rsidP="00F3255D" w:rsidRDefault="00F3255D" w14:paraId="3F2CE6FD"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885056">
              <w:rPr>
                <w:rFonts w:eastAsia="Times New Roman" w:cs="Times New Roman"/>
                <w:b/>
                <w:bCs/>
                <w:color w:val="000000"/>
                <w:kern w:val="0"/>
                <w:lang w:val="pl-PL"/>
                <w14:ligatures w14:val="none"/>
              </w:rPr>
              <w:t>Opis</w:t>
            </w:r>
          </w:p>
        </w:tc>
      </w:tr>
      <w:tr w:rsidRPr="00885056" w:rsidR="00F3255D" w:rsidTr="00885056" w14:paraId="11D7FB70" w14:textId="77777777">
        <w:trPr>
          <w:tblCellSpacing w:w="15" w:type="dxa"/>
        </w:trPr>
        <w:tc>
          <w:tcPr>
            <w:tcW w:w="0" w:type="auto"/>
            <w:vAlign w:val="center"/>
            <w:hideMark/>
          </w:tcPr>
          <w:p w:rsidR="00343F75" w:rsidRDefault="00343F75" w14:paraId="415D49B9" w14:textId="77777777">
            <w:r>
              <w:rPr>
                <w:b/>
                <w:bCs/>
                <w:color w:val="000000"/>
                <w:lang w:val="pl-PL"/>
              </w:rPr>
              <w:t>Budowanie potencjału i szkolenia</w:t>
            </w:r>
          </w:p>
          <w:p w:rsidRPr="00A26FF8" w:rsidR="00F3255D" w:rsidP="00885056" w:rsidRDefault="00F3255D" w14:paraId="6055DC04" w14:textId="38A587F3">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00A26FF8" w:rsidRDefault="00A26FF8" w14:paraId="754C69AB" w14:textId="77777777">
            <w:pPr>
              <w:jc w:val="both"/>
            </w:pPr>
            <w:r>
              <w:rPr>
                <w:color w:val="000000"/>
                <w:lang w:val="pl-PL"/>
              </w:rPr>
              <w:t>Działania mające na celu wyposażenie odbiorców w nowe umiejętności, wiedzę i sposoby myślenia lub rozwijanie tych już istniejących. Obejmuje: warsztaty, seminaria, mentoring.</w:t>
            </w:r>
          </w:p>
          <w:p w:rsidRPr="00885056" w:rsidR="00F3255D" w:rsidP="00885056" w:rsidRDefault="00F3255D" w14:paraId="18EB3188" w14:textId="7D59B39C">
            <w:pPr>
              <w:spacing w:before="100" w:beforeAutospacing="1" w:after="100" w:afterAutospacing="1" w:line="240" w:lineRule="auto"/>
              <w:jc w:val="both"/>
              <w:rPr>
                <w:rFonts w:eastAsia="Times New Roman" w:cs="Times New Roman"/>
                <w:color w:val="000000"/>
                <w:kern w:val="0"/>
                <w:lang w:val="pl-PL"/>
                <w14:ligatures w14:val="none"/>
              </w:rPr>
            </w:pPr>
          </w:p>
        </w:tc>
      </w:tr>
      <w:tr w:rsidRPr="00885056" w:rsidR="00F3255D" w:rsidTr="00885056" w14:paraId="3EF48709" w14:textId="77777777">
        <w:trPr>
          <w:tblCellSpacing w:w="15" w:type="dxa"/>
        </w:trPr>
        <w:tc>
          <w:tcPr>
            <w:tcW w:w="0" w:type="auto"/>
            <w:vAlign w:val="center"/>
            <w:hideMark/>
          </w:tcPr>
          <w:p w:rsidR="00343F75" w:rsidRDefault="00343F75" w14:paraId="06890E89" w14:textId="77777777">
            <w:r>
              <w:rPr>
                <w:b/>
                <w:bCs/>
                <w:color w:val="000000"/>
                <w:lang w:val="pl-PL"/>
              </w:rPr>
              <w:t>Rzecznictwo polityczne i prawne</w:t>
            </w:r>
          </w:p>
          <w:p w:rsidRPr="00A26FF8" w:rsidR="00F3255D" w:rsidP="00885056" w:rsidRDefault="00F3255D" w14:paraId="25D5A0AD" w14:textId="43F419A8">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01CA0A29" w14:textId="6A1A83A8">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dążące do uchwalania, nowelizacji lub ulepszania ustaw, regulacji i innych polityk wdrażanych przez rządy i inne wpływowe instytucje. Obejmuje: lobbying, kampanie polityczne.</w:t>
            </w:r>
          </w:p>
        </w:tc>
      </w:tr>
      <w:tr w:rsidRPr="008B5908" w:rsidR="00F3255D" w:rsidTr="00885056" w14:paraId="6527990C" w14:textId="77777777">
        <w:trPr>
          <w:tblCellSpacing w:w="15" w:type="dxa"/>
        </w:trPr>
        <w:tc>
          <w:tcPr>
            <w:tcW w:w="0" w:type="auto"/>
            <w:vAlign w:val="center"/>
            <w:hideMark/>
          </w:tcPr>
          <w:p w:rsidRPr="00343F75" w:rsidR="00343F75" w:rsidRDefault="00343F75" w14:paraId="321C9CAD" w14:textId="77777777">
            <w:pPr>
              <w:rPr>
                <w:lang w:val="pl-PL"/>
              </w:rPr>
            </w:pPr>
            <w:r>
              <w:rPr>
                <w:b/>
                <w:bCs/>
                <w:color w:val="000000"/>
                <w:lang w:val="pl-PL"/>
              </w:rPr>
              <w:lastRenderedPageBreak/>
              <w:t>Programy nauczania, produkty wiedzy lub nowe modele</w:t>
            </w:r>
          </w:p>
          <w:p w:rsidRPr="00A26FF8" w:rsidR="00F3255D" w:rsidP="00885056" w:rsidRDefault="00F3255D" w14:paraId="45ED2A54" w14:textId="180926A7">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11AE4206" w14:textId="1A8F7C0E">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Nowe ramy, metodologie i struktury uczenia się stanowiące alternatywę dla tradycyjnych. Obejmuje: poradniki, ramy pedagogiczne, programy studiów, modele rynkowe i ekonomiczne.</w:t>
            </w:r>
          </w:p>
        </w:tc>
      </w:tr>
      <w:tr w:rsidRPr="008B5908" w:rsidR="00F3255D" w:rsidTr="00885056" w14:paraId="0849056D" w14:textId="77777777">
        <w:trPr>
          <w:tblCellSpacing w:w="15" w:type="dxa"/>
        </w:trPr>
        <w:tc>
          <w:tcPr>
            <w:tcW w:w="0" w:type="auto"/>
            <w:vAlign w:val="center"/>
            <w:hideMark/>
          </w:tcPr>
          <w:p w:rsidR="00343F75" w:rsidRDefault="00343F75" w14:paraId="6DEA942E" w14:textId="77777777">
            <w:r>
              <w:rPr>
                <w:b/>
                <w:bCs/>
                <w:color w:val="000000"/>
                <w:lang w:val="pl-PL"/>
              </w:rPr>
              <w:t>Kampanie medialne i świadomościowe</w:t>
            </w:r>
          </w:p>
          <w:p w:rsidRPr="00A26FF8" w:rsidR="00F3255D" w:rsidP="00885056" w:rsidRDefault="00F3255D" w14:paraId="3B275C64" w14:textId="4F2F8ABF">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C3CEC7B" w14:textId="7E502A64">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public relations mające na celu wprowadzenie zmian w mentalności do głównego nurtu. Obejmuje: programy TV i radiowe, magazyny i inne publikacje, wydarzenia, pokazy objazdowe, kampanie w mediach społecznościowych.</w:t>
            </w:r>
          </w:p>
        </w:tc>
      </w:tr>
      <w:tr w:rsidRPr="008B5908" w:rsidR="00F3255D" w:rsidTr="00885056" w14:paraId="780FE264" w14:textId="77777777">
        <w:trPr>
          <w:tblCellSpacing w:w="15" w:type="dxa"/>
        </w:trPr>
        <w:tc>
          <w:tcPr>
            <w:tcW w:w="0" w:type="auto"/>
            <w:vAlign w:val="center"/>
            <w:hideMark/>
          </w:tcPr>
          <w:p w:rsidR="00343F75" w:rsidRDefault="00343F75" w14:paraId="131F69D2" w14:textId="77777777">
            <w:r>
              <w:rPr>
                <w:b/>
                <w:bCs/>
                <w:color w:val="000000"/>
                <w:lang w:val="pl-PL"/>
              </w:rPr>
              <w:t>Terapia, rehabilitacja i doradztwo</w:t>
            </w:r>
          </w:p>
          <w:p w:rsidRPr="00A26FF8" w:rsidR="00F3255D" w:rsidP="00885056" w:rsidRDefault="00F3255D" w14:paraId="7461D8CC" w14:textId="2611C781">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528C4BA" w14:textId="727224E6">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Usługi z zakresu zdrowia psychicznego i psychologicznego. Obejmuje: samopomoc lub pomoc rówieśniczą.</w:t>
            </w:r>
          </w:p>
        </w:tc>
      </w:tr>
      <w:tr w:rsidRPr="008B5908" w:rsidR="00F3255D" w:rsidTr="00885056" w14:paraId="67651F11" w14:textId="77777777">
        <w:trPr>
          <w:tblCellSpacing w:w="15" w:type="dxa"/>
        </w:trPr>
        <w:tc>
          <w:tcPr>
            <w:tcW w:w="0" w:type="auto"/>
            <w:vAlign w:val="center"/>
            <w:hideMark/>
          </w:tcPr>
          <w:p w:rsidRPr="00A26FF8" w:rsidR="00F3255D" w:rsidP="00885056" w:rsidRDefault="00A26FF8" w14:paraId="146D19D5" w14:textId="4C4B620D">
            <w:pPr>
              <w:spacing w:before="100" w:beforeAutospacing="1" w:after="100" w:afterAutospacing="1" w:line="240" w:lineRule="auto"/>
              <w:rPr>
                <w:rFonts w:eastAsia="Times New Roman" w:cs="Times New Roman"/>
                <w:color w:val="000000"/>
                <w:kern w:val="0"/>
                <w:lang w:val="pl-PL"/>
                <w14:ligatures w14:val="none"/>
              </w:rPr>
            </w:pPr>
            <w:r w:rsidRPr="00A26FF8">
              <w:rPr>
                <w:rFonts w:eastAsia="Times New Roman" w:cs="Times New Roman"/>
                <w:b/>
                <w:bCs/>
                <w:color w:val="000000"/>
                <w:kern w:val="0"/>
                <w:lang w:val="pl-PL"/>
                <w14:ligatures w14:val="none"/>
              </w:rPr>
              <w:t>Tworzenie placówki fizycznej</w:t>
            </w:r>
          </w:p>
        </w:tc>
        <w:tc>
          <w:tcPr>
            <w:tcW w:w="0" w:type="auto"/>
            <w:vAlign w:val="center"/>
            <w:hideMark/>
          </w:tcPr>
          <w:p w:rsidRPr="00885056" w:rsidR="00F3255D" w:rsidP="00885056" w:rsidRDefault="00F3255D" w14:paraId="3884AB77" w14:textId="77777777">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Budowa fizycznej przestrzeni do świadczenia usług lub działania mieszkaniowe w istniejących przestrzeniach należących do partnerów.</w:t>
            </w:r>
          </w:p>
          <w:p w:rsidRPr="00885056" w:rsidR="00F3255D" w:rsidP="00885056" w:rsidRDefault="00F3255D" w14:paraId="54B2B8B7" w14:textId="4E428961">
            <w:pPr>
              <w:spacing w:before="100" w:beforeAutospacing="1" w:after="100" w:afterAutospacing="1" w:line="240" w:lineRule="auto"/>
              <w:jc w:val="both"/>
              <w:rPr>
                <w:rFonts w:eastAsia="Times New Roman" w:cs="Times New Roman"/>
                <w:color w:val="000000"/>
                <w:kern w:val="0"/>
                <w:lang w:val="pl-PL"/>
                <w14:ligatures w14:val="none"/>
              </w:rPr>
            </w:pPr>
          </w:p>
        </w:tc>
      </w:tr>
      <w:tr w:rsidRPr="00F3255D" w:rsidR="00F3255D" w:rsidTr="00885056" w14:paraId="1E9D7756" w14:textId="77777777">
        <w:trPr>
          <w:tblCellSpacing w:w="15" w:type="dxa"/>
        </w:trPr>
        <w:tc>
          <w:tcPr>
            <w:tcW w:w="0" w:type="auto"/>
            <w:vAlign w:val="center"/>
            <w:hideMark/>
          </w:tcPr>
          <w:p w:rsidR="00343F75" w:rsidRDefault="00343F75" w14:paraId="763DA0BE" w14:textId="77777777">
            <w:r>
              <w:rPr>
                <w:b/>
                <w:bCs/>
                <w:color w:val="000000"/>
                <w:lang w:val="pl-PL"/>
              </w:rPr>
              <w:t>Szanse ekonomiczne (poza zatrudnieniem)</w:t>
            </w:r>
          </w:p>
          <w:p w:rsidRPr="00A26FF8" w:rsidR="00F3255D" w:rsidP="00885056" w:rsidRDefault="00F3255D" w14:paraId="2D65C02B" w14:textId="2D782C06">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5168053B" w14:textId="24E00730">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bezpośrednio wpływające na finanse i mobilność ekonomiczną odbiorców. Obejmuje: stypendia, franczyzę, zwroty kosztów, subsydiowanie.</w:t>
            </w:r>
          </w:p>
        </w:tc>
      </w:tr>
      <w:tr w:rsidRPr="008B5908" w:rsidR="00F3255D" w:rsidTr="00885056" w14:paraId="325AFFF9" w14:textId="77777777">
        <w:trPr>
          <w:tblCellSpacing w:w="15" w:type="dxa"/>
        </w:trPr>
        <w:tc>
          <w:tcPr>
            <w:tcW w:w="0" w:type="auto"/>
            <w:vAlign w:val="center"/>
            <w:hideMark/>
          </w:tcPr>
          <w:p w:rsidRPr="00A26FF8" w:rsidR="00F3255D" w:rsidP="00885056" w:rsidRDefault="00A26FF8" w14:paraId="19F7DBFC" w14:textId="50FDB555">
            <w:pPr>
              <w:spacing w:before="100" w:beforeAutospacing="1" w:after="100" w:afterAutospacing="1" w:line="240" w:lineRule="auto"/>
              <w:rPr>
                <w:rFonts w:eastAsia="Times New Roman" w:cs="Times New Roman"/>
                <w:color w:val="000000"/>
                <w:kern w:val="0"/>
                <w:lang w:val="pl-PL"/>
                <w14:ligatures w14:val="none"/>
              </w:rPr>
            </w:pPr>
            <w:r w:rsidRPr="00A26FF8">
              <w:rPr>
                <w:rFonts w:eastAsia="Times New Roman" w:cs="Times New Roman"/>
                <w:b/>
                <w:bCs/>
                <w:color w:val="000000"/>
                <w:kern w:val="0"/>
                <w:lang w:val="pl-PL"/>
                <w14:ligatures w14:val="none"/>
              </w:rPr>
              <w:t>Możliwości zatrudnienia</w:t>
            </w:r>
          </w:p>
        </w:tc>
        <w:tc>
          <w:tcPr>
            <w:tcW w:w="0" w:type="auto"/>
            <w:vAlign w:val="center"/>
            <w:hideMark/>
          </w:tcPr>
          <w:p w:rsidRPr="00885056" w:rsidR="00F3255D" w:rsidP="00885056" w:rsidRDefault="00F3255D" w14:paraId="54BF1FCC" w14:textId="77777777">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tworzące miejsca pracy dla osób z niepełnosprawnościami.</w:t>
            </w:r>
          </w:p>
          <w:p w:rsidRPr="00885056" w:rsidR="00F3255D" w:rsidP="00885056" w:rsidRDefault="00F3255D" w14:paraId="4333B95D" w14:textId="4CF4DA7D">
            <w:pPr>
              <w:spacing w:before="100" w:beforeAutospacing="1" w:after="100" w:afterAutospacing="1" w:line="240" w:lineRule="auto"/>
              <w:jc w:val="both"/>
              <w:rPr>
                <w:rFonts w:eastAsia="Times New Roman" w:cs="Times New Roman"/>
                <w:color w:val="000000"/>
                <w:kern w:val="0"/>
                <w:lang w:val="pl-PL"/>
                <w14:ligatures w14:val="none"/>
              </w:rPr>
            </w:pPr>
          </w:p>
        </w:tc>
      </w:tr>
      <w:tr w:rsidRPr="00F3255D" w:rsidR="00F3255D" w:rsidTr="00885056" w14:paraId="745FB3F6" w14:textId="77777777">
        <w:trPr>
          <w:tblCellSpacing w:w="15" w:type="dxa"/>
        </w:trPr>
        <w:tc>
          <w:tcPr>
            <w:tcW w:w="0" w:type="auto"/>
            <w:vAlign w:val="center"/>
            <w:hideMark/>
          </w:tcPr>
          <w:p w:rsidR="00343F75" w:rsidRDefault="00343F75" w14:paraId="3FB63537" w14:textId="77777777">
            <w:r>
              <w:rPr>
                <w:b/>
                <w:bCs/>
                <w:color w:val="000000"/>
                <w:lang w:val="pl-PL"/>
              </w:rPr>
              <w:t>Narzędzia i platformy cyfrowe</w:t>
            </w:r>
          </w:p>
          <w:p w:rsidRPr="00A26FF8" w:rsidR="00F3255D" w:rsidP="00885056" w:rsidRDefault="00F3255D" w14:paraId="681ACF78" w14:textId="09849E36">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021ED861" w14:textId="70DF0769">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Niematerialna technologia pomagająca osobom z niepełnosprawnościami na różne sposoby. Obejmuje: oprogramowanie, aplikacje, telemedycynę, media społecznościowe i komunikatory.</w:t>
            </w:r>
          </w:p>
        </w:tc>
      </w:tr>
      <w:tr w:rsidRPr="00F3255D" w:rsidR="00F3255D" w:rsidTr="00885056" w14:paraId="4C6EA1F4" w14:textId="77777777">
        <w:trPr>
          <w:tblCellSpacing w:w="15" w:type="dxa"/>
        </w:trPr>
        <w:tc>
          <w:tcPr>
            <w:tcW w:w="0" w:type="auto"/>
            <w:vAlign w:val="center"/>
            <w:hideMark/>
          </w:tcPr>
          <w:p w:rsidR="00343F75" w:rsidRDefault="00343F75" w14:paraId="06DC17EE" w14:textId="77777777">
            <w:r>
              <w:rPr>
                <w:b/>
                <w:bCs/>
                <w:color w:val="000000"/>
                <w:lang w:val="pl-PL"/>
              </w:rPr>
              <w:t>Badania i dane</w:t>
            </w:r>
          </w:p>
          <w:p w:rsidRPr="00A26FF8" w:rsidR="00F3255D" w:rsidP="00885056" w:rsidRDefault="00F3255D" w14:paraId="1687E373" w14:textId="20520D7C">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4A843193" w14:textId="1E1F5B5E">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polegające na gromadzeniu i przechowywaniu informacji wykorzystywanych do poprawy jakości życia osób z niepełnosprawnościami. Obejmuje: narzędzia monitorujące, bazy danych, katalogi.</w:t>
            </w:r>
          </w:p>
        </w:tc>
      </w:tr>
      <w:tr w:rsidRPr="00F3255D" w:rsidR="00F3255D" w:rsidTr="00885056" w14:paraId="068188CE" w14:textId="77777777">
        <w:trPr>
          <w:tblCellSpacing w:w="15" w:type="dxa"/>
        </w:trPr>
        <w:tc>
          <w:tcPr>
            <w:tcW w:w="0" w:type="auto"/>
            <w:vAlign w:val="center"/>
            <w:hideMark/>
          </w:tcPr>
          <w:p w:rsidR="00343F75" w:rsidRDefault="00343F75" w14:paraId="084EAD28" w14:textId="77777777">
            <w:r>
              <w:rPr>
                <w:b/>
                <w:bCs/>
                <w:color w:val="000000"/>
                <w:lang w:val="pl-PL"/>
              </w:rPr>
              <w:t>Usługi medyczne lub zdrowotne</w:t>
            </w:r>
          </w:p>
          <w:p w:rsidRPr="00A26FF8" w:rsidR="00F3255D" w:rsidP="00885056" w:rsidRDefault="00F3255D" w14:paraId="4B47E768" w14:textId="7621C34F">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00A26FF8" w:rsidRDefault="00A26FF8" w14:paraId="1561B36D" w14:textId="77777777">
            <w:pPr>
              <w:jc w:val="both"/>
            </w:pPr>
            <w:r>
              <w:rPr>
                <w:color w:val="000000"/>
                <w:lang w:val="pl-PL"/>
              </w:rPr>
              <w:t>Działania bezpośrednio odpowiadające na problemy ze zdrowiem fizycznym osób z niepełnosprawnościami. Obejmuje: diagnostykę, leki.</w:t>
            </w:r>
          </w:p>
          <w:p w:rsidRPr="00885056" w:rsidR="00F3255D" w:rsidP="00885056" w:rsidRDefault="00F3255D" w14:paraId="34ADB18F" w14:textId="3522DC14">
            <w:pPr>
              <w:spacing w:before="100" w:beforeAutospacing="1" w:after="100" w:afterAutospacing="1" w:line="240" w:lineRule="auto"/>
              <w:jc w:val="both"/>
              <w:rPr>
                <w:rFonts w:eastAsia="Times New Roman" w:cs="Times New Roman"/>
                <w:color w:val="000000"/>
                <w:kern w:val="0"/>
                <w:lang w:val="pl-PL"/>
                <w14:ligatures w14:val="none"/>
              </w:rPr>
            </w:pPr>
          </w:p>
        </w:tc>
      </w:tr>
      <w:tr w:rsidRPr="00F3255D" w:rsidR="00F3255D" w:rsidTr="00885056" w14:paraId="5CB57292" w14:textId="77777777">
        <w:trPr>
          <w:tblCellSpacing w:w="15" w:type="dxa"/>
        </w:trPr>
        <w:tc>
          <w:tcPr>
            <w:tcW w:w="0" w:type="auto"/>
            <w:vAlign w:val="center"/>
            <w:hideMark/>
          </w:tcPr>
          <w:p w:rsidR="00343F75" w:rsidRDefault="00343F75" w14:paraId="50D910F8" w14:textId="77777777">
            <w:r>
              <w:rPr>
                <w:b/>
                <w:bCs/>
                <w:color w:val="000000"/>
                <w:lang w:val="pl-PL"/>
              </w:rPr>
              <w:t>Dostępność językowa i komunikacyjna</w:t>
            </w:r>
          </w:p>
          <w:p w:rsidRPr="00A26FF8" w:rsidR="00F3255D" w:rsidP="00885056" w:rsidRDefault="00F3255D" w14:paraId="3269EFBF" w14:textId="0C3B0FC8">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DBED31A" w14:textId="2EDB6BC4">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pozwalające osobom z niepełnosprawnościami na odbieranie i przekazywanie informacji. Obejmuje: język migowy, alfabet Braille’a, tłumaczenia ustne i pisemne.</w:t>
            </w:r>
          </w:p>
        </w:tc>
      </w:tr>
      <w:tr w:rsidRPr="00F3255D" w:rsidR="00F3255D" w:rsidTr="00885056" w14:paraId="513E27CF" w14:textId="77777777">
        <w:trPr>
          <w:tblCellSpacing w:w="15" w:type="dxa"/>
        </w:trPr>
        <w:tc>
          <w:tcPr>
            <w:tcW w:w="0" w:type="auto"/>
            <w:vAlign w:val="center"/>
            <w:hideMark/>
          </w:tcPr>
          <w:p w:rsidR="00343F75" w:rsidRDefault="00343F75" w14:paraId="1CDC6F5A" w14:textId="77777777">
            <w:r>
              <w:rPr>
                <w:b/>
                <w:bCs/>
                <w:color w:val="000000"/>
                <w:lang w:val="pl-PL"/>
              </w:rPr>
              <w:t>Integracja z osobami bez niepełnosprawności</w:t>
            </w:r>
          </w:p>
          <w:p w:rsidRPr="00A26FF8" w:rsidR="00F3255D" w:rsidP="00885056" w:rsidRDefault="00F3255D" w14:paraId="37F93AFC" w14:textId="351FB7D6">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4AFA448" w14:textId="19968A24">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 xml:space="preserve">Działania tworzące środowiska, w których osoby o różnych sprawnościach mogą wchodzić ze sobą w interakcje. </w:t>
            </w:r>
            <w:r w:rsidRPr="00885056">
              <w:rPr>
                <w:rFonts w:eastAsia="Times New Roman" w:cs="Times New Roman"/>
                <w:color w:val="000000"/>
                <w:kern w:val="0"/>
                <w:lang w:val="pl-PL"/>
                <w14:ligatures w14:val="none"/>
              </w:rPr>
              <w:lastRenderedPageBreak/>
              <w:t xml:space="preserve">Obejmuje: klasy szkolne, </w:t>
            </w:r>
            <w:r w:rsidR="000F4B8F">
              <w:rPr>
                <w:rFonts w:eastAsia="Times New Roman" w:cs="Times New Roman"/>
                <w:color w:val="000000"/>
                <w:kern w:val="0"/>
                <w:lang w:val="pl-PL"/>
                <w14:ligatures w14:val="none"/>
              </w:rPr>
              <w:t>miejsca zamieszkania</w:t>
            </w:r>
            <w:r w:rsidRPr="00885056">
              <w:rPr>
                <w:rFonts w:eastAsia="Times New Roman" w:cs="Times New Roman"/>
                <w:color w:val="000000"/>
                <w:kern w:val="0"/>
                <w:lang w:val="pl-PL"/>
                <w14:ligatures w14:val="none"/>
              </w:rPr>
              <w:t>, place zabaw.</w:t>
            </w:r>
          </w:p>
        </w:tc>
      </w:tr>
      <w:tr w:rsidRPr="008B5908" w:rsidR="00F3255D" w:rsidTr="00885056" w14:paraId="4C51E72E" w14:textId="77777777">
        <w:trPr>
          <w:tblCellSpacing w:w="15" w:type="dxa"/>
        </w:trPr>
        <w:tc>
          <w:tcPr>
            <w:tcW w:w="0" w:type="auto"/>
            <w:vAlign w:val="center"/>
            <w:hideMark/>
          </w:tcPr>
          <w:p w:rsidR="00343F75" w:rsidRDefault="00343F75" w14:paraId="793C2C4F" w14:textId="77777777">
            <w:r>
              <w:rPr>
                <w:b/>
                <w:bCs/>
                <w:color w:val="000000"/>
                <w:lang w:val="pl-PL"/>
              </w:rPr>
              <w:lastRenderedPageBreak/>
              <w:t>Rekreacja i czas wolny</w:t>
            </w:r>
          </w:p>
          <w:p w:rsidRPr="00A26FF8" w:rsidR="00F3255D" w:rsidP="00885056" w:rsidRDefault="00F3255D" w14:paraId="588A1F3E" w14:textId="28164405">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5AECDFC8" w14:textId="39E9AFFC">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 xml:space="preserve">Aktywności podejmowane dla przyjemności i relaksu. Obejmuje: sport i zabawy, </w:t>
            </w:r>
            <w:r w:rsidR="000F4B8F">
              <w:rPr>
                <w:rFonts w:eastAsia="Times New Roman" w:cs="Times New Roman"/>
                <w:color w:val="000000"/>
                <w:kern w:val="0"/>
                <w:lang w:val="pl-PL"/>
                <w14:ligatures w14:val="none"/>
              </w:rPr>
              <w:t>gry</w:t>
            </w:r>
            <w:r w:rsidRPr="00885056">
              <w:rPr>
                <w:rFonts w:eastAsia="Times New Roman" w:cs="Times New Roman"/>
                <w:color w:val="000000"/>
                <w:kern w:val="0"/>
                <w:lang w:val="pl-PL"/>
                <w14:ligatures w14:val="none"/>
              </w:rPr>
              <w:t>, obozy.</w:t>
            </w:r>
          </w:p>
        </w:tc>
      </w:tr>
      <w:tr w:rsidRPr="00F3255D" w:rsidR="00F3255D" w:rsidTr="00885056" w14:paraId="4FB31F56" w14:textId="77777777">
        <w:trPr>
          <w:tblCellSpacing w:w="15" w:type="dxa"/>
        </w:trPr>
        <w:tc>
          <w:tcPr>
            <w:tcW w:w="0" w:type="auto"/>
            <w:vAlign w:val="center"/>
            <w:hideMark/>
          </w:tcPr>
          <w:p w:rsidR="00343F75" w:rsidRDefault="00343F75" w14:paraId="55610A48" w14:textId="77777777">
            <w:r>
              <w:rPr>
                <w:b/>
                <w:bCs/>
                <w:color w:val="000000"/>
                <w:lang w:val="pl-PL"/>
              </w:rPr>
              <w:t>Fizyczne narzędzia i pomoce</w:t>
            </w:r>
          </w:p>
          <w:p w:rsidRPr="00A26FF8" w:rsidR="00F3255D" w:rsidP="00885056" w:rsidRDefault="00F3255D" w14:paraId="7D1E9C49" w14:textId="5B227EA3">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8988F02" w14:textId="4C702955">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Namacalne przybory poprawiające jakość życia osób z niepełnosprawnościami. Obejmuje: soczewki, wózki inwalidzkie, kule, ekrany, głośniki.</w:t>
            </w:r>
          </w:p>
        </w:tc>
      </w:tr>
      <w:tr w:rsidRPr="00F3255D" w:rsidR="00F3255D" w:rsidTr="00885056" w14:paraId="51D64C7D" w14:textId="77777777">
        <w:trPr>
          <w:tblCellSpacing w:w="15" w:type="dxa"/>
        </w:trPr>
        <w:tc>
          <w:tcPr>
            <w:tcW w:w="0" w:type="auto"/>
            <w:vAlign w:val="center"/>
            <w:hideMark/>
          </w:tcPr>
          <w:p w:rsidR="00343F75" w:rsidRDefault="00343F75" w14:paraId="3D1CA255" w14:textId="77777777">
            <w:r>
              <w:rPr>
                <w:b/>
                <w:bCs/>
                <w:color w:val="000000"/>
                <w:lang w:val="pl-PL"/>
              </w:rPr>
              <w:t>Sztuka i kreatywność</w:t>
            </w:r>
          </w:p>
          <w:p w:rsidRPr="00A26FF8" w:rsidR="00F3255D" w:rsidP="00885056" w:rsidRDefault="00F3255D" w14:paraId="25C5F764" w14:textId="5AEC7A4C">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36B0864E" w14:textId="77777777">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angażujące wyobraźnię odbiorców i ćwiczące ich zdolności twórcze. Obejmuje: teatr, film, malarstwo, taniec, fotografię, muzykę, literaturę.</w:t>
            </w:r>
          </w:p>
          <w:p w:rsidRPr="00885056" w:rsidR="00F3255D" w:rsidP="00885056" w:rsidRDefault="00F3255D" w14:paraId="2D1D230C" w14:textId="68787838">
            <w:pPr>
              <w:spacing w:before="100" w:beforeAutospacing="1" w:after="100" w:afterAutospacing="1" w:line="240" w:lineRule="auto"/>
              <w:jc w:val="both"/>
              <w:rPr>
                <w:rFonts w:eastAsia="Times New Roman" w:cs="Times New Roman"/>
                <w:color w:val="000000"/>
                <w:kern w:val="0"/>
                <w:lang w:val="pl-PL"/>
                <w14:ligatures w14:val="none"/>
              </w:rPr>
            </w:pPr>
          </w:p>
        </w:tc>
      </w:tr>
      <w:tr w:rsidRPr="008B5908" w:rsidR="00F3255D" w:rsidTr="00885056" w14:paraId="719A4F0C" w14:textId="77777777">
        <w:trPr>
          <w:tblCellSpacing w:w="15" w:type="dxa"/>
        </w:trPr>
        <w:tc>
          <w:tcPr>
            <w:tcW w:w="0" w:type="auto"/>
            <w:vAlign w:val="center"/>
            <w:hideMark/>
          </w:tcPr>
          <w:p w:rsidR="00343F75" w:rsidRDefault="00343F75" w14:paraId="322F4CEE" w14:textId="77777777">
            <w:r>
              <w:rPr>
                <w:b/>
                <w:bCs/>
                <w:color w:val="000000"/>
                <w:lang w:val="pl-PL"/>
              </w:rPr>
              <w:t>Służba społeczna i wolontariat</w:t>
            </w:r>
          </w:p>
          <w:p w:rsidRPr="00A26FF8" w:rsidR="00F3255D" w:rsidP="00885056" w:rsidRDefault="00F3255D" w14:paraId="25413C0A" w14:textId="674DE3F6">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A26FF8" w:rsidR="00A26FF8" w:rsidRDefault="00A26FF8" w14:paraId="503704EE" w14:textId="02474A44">
            <w:pPr>
              <w:jc w:val="both"/>
              <w:rPr>
                <w:lang w:val="pl-PL"/>
              </w:rPr>
            </w:pPr>
            <w:r>
              <w:rPr>
                <w:color w:val="000000"/>
                <w:lang w:val="pl-PL"/>
              </w:rPr>
              <w:t>Angażowanie osób, które dobrowolnie przeznaczają swój czas, pracę, pieniądze lub inne zasoby na rzecz organizacji</w:t>
            </w:r>
            <w:r w:rsidR="000F4B8F">
              <w:rPr>
                <w:color w:val="000000"/>
                <w:lang w:val="pl-PL"/>
              </w:rPr>
              <w:t xml:space="preserve"> społecznych</w:t>
            </w:r>
            <w:r>
              <w:rPr>
                <w:color w:val="000000"/>
                <w:lang w:val="pl-PL"/>
              </w:rPr>
              <w:t>.</w:t>
            </w:r>
          </w:p>
          <w:p w:rsidRPr="00885056" w:rsidR="00F3255D" w:rsidP="00885056" w:rsidRDefault="00F3255D" w14:paraId="3DBC0861" w14:textId="6501CDDF">
            <w:pPr>
              <w:spacing w:before="100" w:beforeAutospacing="1" w:after="100" w:afterAutospacing="1" w:line="240" w:lineRule="auto"/>
              <w:jc w:val="both"/>
              <w:rPr>
                <w:rFonts w:eastAsia="Times New Roman" w:cs="Times New Roman"/>
                <w:color w:val="000000"/>
                <w:kern w:val="0"/>
                <w:lang w:val="pl-PL"/>
                <w14:ligatures w14:val="none"/>
              </w:rPr>
            </w:pPr>
          </w:p>
        </w:tc>
      </w:tr>
      <w:tr w:rsidRPr="008B5908" w:rsidR="00F3255D" w:rsidTr="00885056" w14:paraId="0D93A67A" w14:textId="77777777">
        <w:trPr>
          <w:tblCellSpacing w:w="15" w:type="dxa"/>
        </w:trPr>
        <w:tc>
          <w:tcPr>
            <w:tcW w:w="0" w:type="auto"/>
            <w:vAlign w:val="center"/>
            <w:hideMark/>
          </w:tcPr>
          <w:p w:rsidR="00343F75" w:rsidRDefault="00343F75" w14:paraId="62DBC547" w14:textId="77777777">
            <w:r>
              <w:rPr>
                <w:b/>
                <w:bCs/>
                <w:color w:val="000000"/>
                <w:lang w:val="pl-PL"/>
              </w:rPr>
              <w:t>Certyfikaty, akredytacje i nagrody</w:t>
            </w:r>
          </w:p>
          <w:p w:rsidRPr="00A26FF8" w:rsidR="00F3255D" w:rsidP="00885056" w:rsidRDefault="00F3255D" w14:paraId="47D76915" w14:textId="755BEE8E">
            <w:pPr>
              <w:spacing w:before="100" w:beforeAutospacing="1" w:after="100" w:afterAutospacing="1" w:line="240" w:lineRule="auto"/>
              <w:rPr>
                <w:rFonts w:eastAsia="Times New Roman" w:cs="Times New Roman"/>
                <w:color w:val="000000"/>
                <w:kern w:val="0"/>
                <w:lang w:val="pl-PL"/>
                <w14:ligatures w14:val="none"/>
              </w:rPr>
            </w:pPr>
          </w:p>
        </w:tc>
        <w:tc>
          <w:tcPr>
            <w:tcW w:w="0" w:type="auto"/>
            <w:vAlign w:val="center"/>
            <w:hideMark/>
          </w:tcPr>
          <w:p w:rsidRPr="00885056" w:rsidR="00F3255D" w:rsidP="00885056" w:rsidRDefault="00F3255D" w14:paraId="2DE72FDC" w14:textId="6D67E4AD">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 xml:space="preserve">Tworzenie formalnych dowodów uznania, które podnoszą publiczne znaczenie umiejętności i udogodnień </w:t>
            </w:r>
            <w:r w:rsidR="000F4B8F">
              <w:rPr>
                <w:rFonts w:eastAsia="Times New Roman" w:cs="Times New Roman"/>
                <w:color w:val="000000"/>
                <w:kern w:val="0"/>
                <w:lang w:val="pl-PL"/>
                <w14:ligatures w14:val="none"/>
              </w:rPr>
              <w:t>dla osób z niepełnosprawnościami</w:t>
            </w:r>
            <w:r w:rsidRPr="00885056">
              <w:rPr>
                <w:rFonts w:eastAsia="Times New Roman" w:cs="Times New Roman"/>
                <w:color w:val="000000"/>
                <w:kern w:val="0"/>
                <w:lang w:val="pl-PL"/>
                <w14:ligatures w14:val="none"/>
              </w:rPr>
              <w:t>.</w:t>
            </w:r>
          </w:p>
          <w:p w:rsidRPr="00885056" w:rsidR="00F3255D" w:rsidP="00885056" w:rsidRDefault="00F3255D" w14:paraId="1923CD9C" w14:textId="1143CA97">
            <w:pPr>
              <w:spacing w:before="100" w:beforeAutospacing="1" w:after="100" w:afterAutospacing="1" w:line="240" w:lineRule="auto"/>
              <w:jc w:val="both"/>
              <w:rPr>
                <w:rFonts w:eastAsia="Times New Roman" w:cs="Times New Roman"/>
                <w:color w:val="000000"/>
                <w:kern w:val="0"/>
                <w:lang w:val="pl-PL"/>
                <w14:ligatures w14:val="none"/>
              </w:rPr>
            </w:pPr>
          </w:p>
        </w:tc>
      </w:tr>
      <w:tr w:rsidRPr="00F3255D" w:rsidR="00F3255D" w:rsidTr="00885056" w14:paraId="1BB40F51" w14:textId="77777777">
        <w:trPr>
          <w:tblCellSpacing w:w="15" w:type="dxa"/>
        </w:trPr>
        <w:tc>
          <w:tcPr>
            <w:tcW w:w="0" w:type="auto"/>
            <w:vAlign w:val="center"/>
            <w:hideMark/>
          </w:tcPr>
          <w:p w:rsidRPr="00A26FF8" w:rsidR="00F3255D" w:rsidP="00885056" w:rsidRDefault="00A26FF8" w14:paraId="746650C3" w14:textId="33971379">
            <w:pPr>
              <w:spacing w:before="100" w:beforeAutospacing="1" w:after="100" w:afterAutospacing="1" w:line="240" w:lineRule="auto"/>
              <w:rPr>
                <w:rFonts w:eastAsia="Times New Roman" w:cs="Times New Roman"/>
                <w:color w:val="000000"/>
                <w:kern w:val="0"/>
                <w:lang w:val="pl-PL"/>
                <w14:ligatures w14:val="none"/>
              </w:rPr>
            </w:pPr>
            <w:r w:rsidRPr="00A26FF8">
              <w:rPr>
                <w:rFonts w:eastAsia="Times New Roman" w:cs="Times New Roman"/>
                <w:b/>
                <w:bCs/>
                <w:color w:val="000000"/>
                <w:kern w:val="0"/>
                <w:lang w:val="pl-PL"/>
                <w14:ligatures w14:val="none"/>
              </w:rPr>
              <w:t>Dostępność fizyczna</w:t>
            </w:r>
          </w:p>
        </w:tc>
        <w:tc>
          <w:tcPr>
            <w:tcW w:w="0" w:type="auto"/>
            <w:vAlign w:val="center"/>
            <w:hideMark/>
          </w:tcPr>
          <w:p w:rsidRPr="00885056" w:rsidR="00F3255D" w:rsidP="00885056" w:rsidRDefault="00F3255D" w14:paraId="596891F3" w14:textId="29542241">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Działania poprawiające projekt przestrzeni fizycznych dla osób z niepełnosprawnościami. Obejmuje: plany architektoniczne, rampy, oznaczenia.</w:t>
            </w:r>
          </w:p>
        </w:tc>
      </w:tr>
      <w:tr w:rsidRPr="008B5908" w:rsidR="00F3255D" w:rsidTr="00885056" w14:paraId="163243E6" w14:textId="77777777">
        <w:trPr>
          <w:tblCellSpacing w:w="15" w:type="dxa"/>
        </w:trPr>
        <w:tc>
          <w:tcPr>
            <w:tcW w:w="0" w:type="auto"/>
            <w:vAlign w:val="center"/>
            <w:hideMark/>
          </w:tcPr>
          <w:p w:rsidRPr="00A26FF8" w:rsidR="00F3255D" w:rsidP="00885056" w:rsidRDefault="00F3255D" w14:paraId="65BC4973" w14:textId="77777777">
            <w:pPr>
              <w:spacing w:before="100" w:beforeAutospacing="1" w:after="100" w:afterAutospacing="1" w:line="240" w:lineRule="auto"/>
              <w:rPr>
                <w:rFonts w:eastAsia="Times New Roman" w:cs="Times New Roman"/>
                <w:color w:val="000000"/>
                <w:kern w:val="0"/>
                <w:lang w:val="pl-PL"/>
                <w14:ligatures w14:val="none"/>
              </w:rPr>
            </w:pPr>
            <w:r w:rsidRPr="00A26FF8">
              <w:rPr>
                <w:rFonts w:eastAsia="Times New Roman" w:cs="Times New Roman"/>
                <w:b/>
                <w:bCs/>
                <w:color w:val="000000"/>
                <w:kern w:val="0"/>
                <w:lang w:val="pl-PL"/>
                <w14:ligatures w14:val="none"/>
              </w:rPr>
              <w:t>Mieszkalnictwo</w:t>
            </w:r>
          </w:p>
        </w:tc>
        <w:tc>
          <w:tcPr>
            <w:tcW w:w="0" w:type="auto"/>
            <w:vAlign w:val="center"/>
            <w:hideMark/>
          </w:tcPr>
          <w:p w:rsidRPr="00885056" w:rsidR="00F3255D" w:rsidP="00343F75" w:rsidRDefault="00343F75" w14:paraId="49ECA2E7" w14:textId="31C4FEF0">
            <w:p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D</w:t>
            </w:r>
            <w:r w:rsidRPr="00885056" w:rsidR="00F3255D">
              <w:rPr>
                <w:rFonts w:eastAsia="Times New Roman" w:cs="Times New Roman"/>
                <w:color w:val="000000"/>
                <w:kern w:val="0"/>
                <w:lang w:val="pl-PL"/>
                <w14:ligatures w14:val="none"/>
              </w:rPr>
              <w:t>ługoterminowe lub tymczasowe zakwaterowanie</w:t>
            </w:r>
            <w:r>
              <w:rPr>
                <w:rFonts w:eastAsia="Times New Roman" w:cs="Times New Roman"/>
                <w:color w:val="000000"/>
                <w:kern w:val="0"/>
                <w:lang w:val="pl-PL"/>
                <w14:ligatures w14:val="none"/>
              </w:rPr>
              <w:t xml:space="preserve"> dostosowane do potrzeb.</w:t>
            </w:r>
          </w:p>
        </w:tc>
      </w:tr>
      <w:tr w:rsidRPr="00343F75" w:rsidR="00F3255D" w:rsidTr="00885056" w14:paraId="7D5278D1" w14:textId="77777777">
        <w:trPr>
          <w:tblCellSpacing w:w="15" w:type="dxa"/>
        </w:trPr>
        <w:tc>
          <w:tcPr>
            <w:tcW w:w="0" w:type="auto"/>
            <w:vAlign w:val="center"/>
            <w:hideMark/>
          </w:tcPr>
          <w:p w:rsidRPr="00A26FF8" w:rsidR="00F3255D" w:rsidP="00885056" w:rsidRDefault="00A26FF8" w14:paraId="21638913" w14:textId="44429594">
            <w:pPr>
              <w:spacing w:before="100" w:beforeAutospacing="1" w:after="100" w:afterAutospacing="1" w:line="240" w:lineRule="auto"/>
              <w:rPr>
                <w:rFonts w:eastAsia="Times New Roman" w:cs="Times New Roman"/>
                <w:color w:val="000000"/>
                <w:kern w:val="0"/>
                <w:lang w:val="pl-PL"/>
                <w14:ligatures w14:val="none"/>
              </w:rPr>
            </w:pPr>
            <w:r w:rsidRPr="00A26FF8">
              <w:rPr>
                <w:rFonts w:eastAsia="Times New Roman" w:cs="Times New Roman"/>
                <w:b/>
                <w:bCs/>
                <w:color w:val="000000"/>
                <w:kern w:val="0"/>
                <w:lang w:val="pl-PL"/>
                <w14:ligatures w14:val="none"/>
              </w:rPr>
              <w:t>Pomoc prawna</w:t>
            </w:r>
          </w:p>
        </w:tc>
        <w:tc>
          <w:tcPr>
            <w:tcW w:w="0" w:type="auto"/>
            <w:vAlign w:val="center"/>
            <w:hideMark/>
          </w:tcPr>
          <w:p w:rsidRPr="00885056" w:rsidR="00F3255D" w:rsidP="00885056" w:rsidRDefault="00F3255D" w14:paraId="2DC86EE1" w14:textId="53E3BA46">
            <w:pPr>
              <w:spacing w:before="100" w:beforeAutospacing="1" w:after="100" w:afterAutospacing="1" w:line="240" w:lineRule="auto"/>
              <w:jc w:val="both"/>
              <w:rPr>
                <w:rFonts w:eastAsia="Times New Roman" w:cs="Times New Roman"/>
                <w:color w:val="000000"/>
                <w:kern w:val="0"/>
                <w:lang w:val="pl-PL"/>
                <w14:ligatures w14:val="none"/>
              </w:rPr>
            </w:pPr>
            <w:r w:rsidRPr="00885056">
              <w:rPr>
                <w:rFonts w:eastAsia="Times New Roman" w:cs="Times New Roman"/>
                <w:color w:val="000000"/>
                <w:kern w:val="0"/>
                <w:lang w:val="pl-PL"/>
                <w14:ligatures w14:val="none"/>
              </w:rPr>
              <w:t xml:space="preserve">Usługi </w:t>
            </w:r>
            <w:r w:rsidR="00343F75">
              <w:rPr>
                <w:rFonts w:eastAsia="Times New Roman" w:cs="Times New Roman"/>
                <w:color w:val="000000"/>
                <w:kern w:val="0"/>
                <w:lang w:val="pl-PL"/>
                <w14:ligatures w14:val="none"/>
              </w:rPr>
              <w:t xml:space="preserve">dla </w:t>
            </w:r>
            <w:r w:rsidRPr="00885056">
              <w:rPr>
                <w:rFonts w:eastAsia="Times New Roman" w:cs="Times New Roman"/>
                <w:color w:val="000000"/>
                <w:kern w:val="0"/>
                <w:lang w:val="pl-PL"/>
                <w14:ligatures w14:val="none"/>
              </w:rPr>
              <w:t>os</w:t>
            </w:r>
            <w:r w:rsidR="00343F75">
              <w:rPr>
                <w:rFonts w:eastAsia="Times New Roman" w:cs="Times New Roman"/>
                <w:color w:val="000000"/>
                <w:kern w:val="0"/>
                <w:lang w:val="pl-PL"/>
                <w14:ligatures w14:val="none"/>
              </w:rPr>
              <w:t xml:space="preserve">ób </w:t>
            </w:r>
            <w:r w:rsidRPr="00885056">
              <w:rPr>
                <w:rFonts w:eastAsia="Times New Roman" w:cs="Times New Roman"/>
                <w:color w:val="000000"/>
                <w:kern w:val="0"/>
                <w:lang w:val="pl-PL"/>
                <w14:ligatures w14:val="none"/>
              </w:rPr>
              <w:t>z niepełnosprawnościami w uzyskiwaniu zasobów, ochrony i innych praw przewidzianych w ustawach. Obejmuje: spory sądowe, składanie i monitorowanie spraw.</w:t>
            </w:r>
          </w:p>
        </w:tc>
      </w:tr>
    </w:tbl>
    <w:p w:rsidR="00092A60" w:rsidRDefault="00092A60" w14:paraId="21B1B6EA" w14:textId="77777777">
      <w:pPr>
        <w:jc w:val="both"/>
        <w:rPr>
          <w:b/>
          <w:bCs/>
          <w:color w:val="000000"/>
          <w:lang w:val="pl-PL"/>
        </w:rPr>
      </w:pPr>
    </w:p>
    <w:p w:rsidRPr="00343F75" w:rsidR="00092A60" w:rsidP="08323A78" w:rsidRDefault="00092A60" w14:paraId="75DE5A92" w14:textId="77777777">
      <w:pPr>
        <w:pStyle w:val="Heading1"/>
        <w:rPr>
          <w:b w:val="1"/>
          <w:bCs w:val="1"/>
          <w:lang w:val="pl-PL"/>
        </w:rPr>
      </w:pPr>
      <w:bookmarkStart w:name="_Toc1661893434" w:id="316765604"/>
      <w:r w:rsidRPr="08323A78" w:rsidR="54A187A0">
        <w:rPr>
          <w:b w:val="1"/>
          <w:bCs w:val="1"/>
          <w:lang w:val="pl-PL"/>
        </w:rPr>
        <w:t>Podziękowania</w:t>
      </w:r>
      <w:bookmarkEnd w:id="316765604"/>
    </w:p>
    <w:p w:rsidRPr="008B5908" w:rsidR="00092A60" w:rsidP="00092A60" w:rsidRDefault="00092A60" w14:paraId="6E457FD5" w14:textId="77777777">
      <w:pPr>
        <w:jc w:val="both"/>
        <w:rPr>
          <w:lang w:val="pl-PL"/>
        </w:rPr>
      </w:pPr>
      <w:r>
        <w:rPr>
          <w:b/>
          <w:bCs/>
          <w:color w:val="000000"/>
          <w:lang w:val="pl-PL"/>
        </w:rPr>
        <w:t xml:space="preserve">Od 2024 roku Ashoka i The </w:t>
      </w:r>
      <w:proofErr w:type="spellStart"/>
      <w:r>
        <w:rPr>
          <w:b/>
          <w:bCs/>
          <w:color w:val="000000"/>
          <w:lang w:val="pl-PL"/>
        </w:rPr>
        <w:t>Seneca</w:t>
      </w:r>
      <w:proofErr w:type="spellEnd"/>
      <w:r>
        <w:rPr>
          <w:b/>
          <w:bCs/>
          <w:color w:val="000000"/>
          <w:lang w:val="pl-PL"/>
        </w:rPr>
        <w:t xml:space="preserve"> Trust współpracują, aby wzmacniać obszar niepełnosprawności w przedsiębiorczości społecznej.</w:t>
      </w:r>
      <w:r>
        <w:rPr>
          <w:color w:val="000000"/>
          <w:lang w:val="pl-PL"/>
        </w:rPr>
        <w:t xml:space="preserve"> W ciągu ostatnich dwóch lat przeprowadziliśmy globalne kampanie nominacyjne, dzięki którym </w:t>
      </w:r>
      <w:r>
        <w:rPr>
          <w:b/>
          <w:bCs/>
          <w:color w:val="000000"/>
          <w:lang w:val="pl-PL"/>
        </w:rPr>
        <w:t xml:space="preserve">do grona Ashoka </w:t>
      </w:r>
      <w:proofErr w:type="spellStart"/>
      <w:r>
        <w:rPr>
          <w:b/>
          <w:bCs/>
          <w:color w:val="000000"/>
          <w:lang w:val="pl-PL"/>
        </w:rPr>
        <w:t>Fellows</w:t>
      </w:r>
      <w:proofErr w:type="spellEnd"/>
      <w:r>
        <w:rPr>
          <w:b/>
          <w:bCs/>
          <w:color w:val="000000"/>
          <w:lang w:val="pl-PL"/>
        </w:rPr>
        <w:t xml:space="preserve"> dołączyło ponad 10 nowych osób działających w tej dziedzinie, a także zebraliśmy ponad 450 nominacji przedsiębiorczyń i przedsiębiorców społecznych z całego świata.</w:t>
      </w:r>
    </w:p>
    <w:p w:rsidRPr="008B5908" w:rsidR="00092A60" w:rsidP="00092A60" w:rsidRDefault="00092A60" w14:paraId="7B4604B0" w14:textId="77777777">
      <w:pPr>
        <w:jc w:val="both"/>
        <w:rPr>
          <w:lang w:val="pl-PL"/>
        </w:rPr>
      </w:pPr>
      <w:r>
        <w:rPr>
          <w:color w:val="000000"/>
          <w:lang w:val="pl-PL"/>
        </w:rPr>
        <w:lastRenderedPageBreak/>
        <w:t xml:space="preserve">Kończąc drugi rok tego partnerstwa – poświęconego współtworzeniu świata bez barier dla pełnego uczestnictwa i działania na rzecz dobra wspólnego – </w:t>
      </w:r>
      <w:r>
        <w:rPr>
          <w:b/>
          <w:bCs/>
          <w:color w:val="000000"/>
          <w:lang w:val="pl-PL"/>
        </w:rPr>
        <w:t xml:space="preserve">Ashoka i The </w:t>
      </w:r>
      <w:proofErr w:type="spellStart"/>
      <w:r>
        <w:rPr>
          <w:b/>
          <w:bCs/>
          <w:color w:val="000000"/>
          <w:lang w:val="pl-PL"/>
        </w:rPr>
        <w:t>Seneca</w:t>
      </w:r>
      <w:proofErr w:type="spellEnd"/>
      <w:r>
        <w:rPr>
          <w:b/>
          <w:bCs/>
          <w:color w:val="000000"/>
          <w:lang w:val="pl-PL"/>
        </w:rPr>
        <w:t xml:space="preserve"> Trust z radością publikują niniejszy raport. Przedstawia on wzorce wyłaniające się z analizy strategii i innowacji Członków i Członkiń </w:t>
      </w:r>
      <w:proofErr w:type="spellStart"/>
      <w:r>
        <w:rPr>
          <w:b/>
          <w:bCs/>
          <w:color w:val="000000"/>
          <w:lang w:val="pl-PL"/>
        </w:rPr>
        <w:t>Ashoki</w:t>
      </w:r>
      <w:proofErr w:type="spellEnd"/>
      <w:r>
        <w:rPr>
          <w:b/>
          <w:bCs/>
          <w:color w:val="000000"/>
          <w:lang w:val="pl-PL"/>
        </w:rPr>
        <w:t xml:space="preserve"> pracujących w obszarze niepełnosprawności, a także wskazuje luki oraz możliwości współpracy.</w:t>
      </w:r>
    </w:p>
    <w:p w:rsidRPr="00093E66" w:rsidR="00092A60" w:rsidP="00092A60" w:rsidRDefault="00092A60" w14:paraId="482ECCF2" w14:textId="77777777">
      <w:pPr>
        <w:spacing w:before="100" w:beforeAutospacing="1" w:after="100" w:afterAutospacing="1" w:line="240" w:lineRule="auto"/>
        <w:jc w:val="both"/>
        <w:rPr>
          <w:rFonts w:eastAsia="Times New Roman" w:cs="Times New Roman"/>
          <w:b/>
          <w:bCs/>
          <w:color w:val="000000"/>
          <w:kern w:val="0"/>
          <w:lang w:val="pl-PL"/>
          <w14:ligatures w14:val="none"/>
        </w:rPr>
      </w:pPr>
      <w:r w:rsidRPr="00093E66">
        <w:rPr>
          <w:rFonts w:eastAsia="Times New Roman" w:cs="Times New Roman"/>
          <w:b/>
          <w:bCs/>
          <w:color w:val="000000"/>
          <w:kern w:val="0"/>
          <w:lang w:val="pl-PL"/>
          <w14:ligatures w14:val="none"/>
        </w:rPr>
        <w:t>Naszą wdzięczność kierujemy do:</w:t>
      </w:r>
    </w:p>
    <w:p w:rsidRPr="00093E66" w:rsidR="00092A60" w:rsidP="00092A60" w:rsidRDefault="00092A60" w14:paraId="4679473D"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proofErr w:type="spellStart"/>
      <w:r w:rsidRPr="00093E66">
        <w:rPr>
          <w:rFonts w:eastAsia="Times New Roman" w:cs="Times New Roman"/>
          <w:color w:val="000000"/>
          <w:kern w:val="0"/>
          <w:lang w:val="pl-PL"/>
          <w14:ligatures w14:val="none"/>
        </w:rPr>
        <w:t>Deborah</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Gundle</w:t>
      </w:r>
      <w:proofErr w:type="spellEnd"/>
      <w:r w:rsidRPr="00093E66">
        <w:rPr>
          <w:rFonts w:eastAsia="Times New Roman" w:cs="Times New Roman"/>
          <w:color w:val="000000"/>
          <w:kern w:val="0"/>
          <w:lang w:val="pl-PL"/>
          <w14:ligatures w14:val="none"/>
        </w:rPr>
        <w:t xml:space="preserve"> oraz wszystkich </w:t>
      </w:r>
      <w:proofErr w:type="spellStart"/>
      <w:r>
        <w:rPr>
          <w:rFonts w:eastAsia="Times New Roman" w:cs="Times New Roman"/>
          <w:color w:val="000000"/>
          <w:kern w:val="0"/>
          <w:lang w:val="pl-PL"/>
          <w14:ligatures w14:val="none"/>
        </w:rPr>
        <w:t>Fellows</w:t>
      </w:r>
      <w:proofErr w:type="spellEnd"/>
      <w:r w:rsidRPr="00093E66">
        <w:rPr>
          <w:rFonts w:eastAsia="Times New Roman" w:cs="Times New Roman"/>
          <w:color w:val="000000"/>
          <w:kern w:val="0"/>
          <w:lang w:val="pl-PL"/>
          <w14:ligatures w14:val="none"/>
        </w:rPr>
        <w:t xml:space="preserve"> The </w:t>
      </w:r>
      <w:proofErr w:type="spellStart"/>
      <w:r w:rsidRPr="00093E66">
        <w:rPr>
          <w:rFonts w:eastAsia="Times New Roman" w:cs="Times New Roman"/>
          <w:color w:val="000000"/>
          <w:kern w:val="0"/>
          <w:lang w:val="pl-PL"/>
          <w14:ligatures w14:val="none"/>
        </w:rPr>
        <w:t>Seneca</w:t>
      </w:r>
      <w:proofErr w:type="spellEnd"/>
      <w:r w:rsidRPr="00093E66">
        <w:rPr>
          <w:rFonts w:eastAsia="Times New Roman" w:cs="Times New Roman"/>
          <w:color w:val="000000"/>
          <w:kern w:val="0"/>
          <w:lang w:val="pl-PL"/>
          <w14:ligatures w14:val="none"/>
        </w:rPr>
        <w:t xml:space="preserve"> Trust, za ich partnerstwo, zaufanie i nieustające wsparcie.</w:t>
      </w:r>
    </w:p>
    <w:p w:rsidRPr="00093E66" w:rsidR="00092A60" w:rsidP="00092A60" w:rsidRDefault="00092A60" w14:paraId="35AEDB82"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 xml:space="preserve">Zespołu Liderskiego i Zarządu </w:t>
      </w:r>
      <w:proofErr w:type="spellStart"/>
      <w:r w:rsidRPr="00093E66">
        <w:rPr>
          <w:rFonts w:eastAsia="Times New Roman" w:cs="Times New Roman"/>
          <w:color w:val="000000"/>
          <w:kern w:val="0"/>
          <w:lang w:val="pl-PL"/>
          <w14:ligatures w14:val="none"/>
        </w:rPr>
        <w:t>Ashoki</w:t>
      </w:r>
      <w:proofErr w:type="spellEnd"/>
      <w:r w:rsidRPr="00093E66">
        <w:rPr>
          <w:rFonts w:eastAsia="Times New Roman" w:cs="Times New Roman"/>
          <w:color w:val="000000"/>
          <w:kern w:val="0"/>
          <w:lang w:val="pl-PL"/>
          <w14:ligatures w14:val="none"/>
        </w:rPr>
        <w:t>, za wiarę w wagę tej inicjatywy i publiczne uznanie wartości tego partnerstwa.</w:t>
      </w:r>
    </w:p>
    <w:p w:rsidRPr="00093E66" w:rsidR="00092A60" w:rsidP="00092A60" w:rsidRDefault="00092A60" w14:paraId="1027D6BB"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proofErr w:type="spellStart"/>
      <w:r>
        <w:rPr>
          <w:rFonts w:eastAsia="Times New Roman" w:cs="Times New Roman"/>
          <w:color w:val="000000"/>
          <w:kern w:val="0"/>
          <w:lang w:val="pl-PL"/>
          <w14:ligatures w14:val="none"/>
        </w:rPr>
        <w:t>Fellows</w:t>
      </w:r>
      <w:proofErr w:type="spellEnd"/>
      <w:r w:rsidRPr="00093E66">
        <w:rPr>
          <w:rFonts w:eastAsia="Times New Roman" w:cs="Times New Roman"/>
          <w:color w:val="000000"/>
          <w:kern w:val="0"/>
          <w:lang w:val="pl-PL"/>
          <w14:ligatures w14:val="none"/>
        </w:rPr>
        <w:t xml:space="preserve"> zespołu The </w:t>
      </w:r>
      <w:proofErr w:type="spellStart"/>
      <w:r w:rsidRPr="00093E66">
        <w:rPr>
          <w:rFonts w:eastAsia="Times New Roman" w:cs="Times New Roman"/>
          <w:color w:val="000000"/>
          <w:kern w:val="0"/>
          <w:lang w:val="pl-PL"/>
          <w14:ligatures w14:val="none"/>
        </w:rPr>
        <w:t>Canopy</w:t>
      </w:r>
      <w:proofErr w:type="spellEnd"/>
      <w:r w:rsidRPr="00093E66">
        <w:rPr>
          <w:rFonts w:eastAsia="Times New Roman" w:cs="Times New Roman"/>
          <w:color w:val="000000"/>
          <w:kern w:val="0"/>
          <w:lang w:val="pl-PL"/>
          <w14:ligatures w14:val="none"/>
        </w:rPr>
        <w:t xml:space="preserve">, w tym: Ricardo </w:t>
      </w:r>
      <w:proofErr w:type="spellStart"/>
      <w:r w:rsidRPr="00093E66">
        <w:rPr>
          <w:rFonts w:eastAsia="Times New Roman" w:cs="Times New Roman"/>
          <w:color w:val="000000"/>
          <w:kern w:val="0"/>
          <w:lang w:val="pl-PL"/>
          <w14:ligatures w14:val="none"/>
        </w:rPr>
        <w:t>Sanchesa</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Tomazoli</w:t>
      </w:r>
      <w:proofErr w:type="spellEnd"/>
      <w:r w:rsidRPr="00093E66">
        <w:rPr>
          <w:rFonts w:eastAsia="Times New Roman" w:cs="Times New Roman"/>
          <w:color w:val="000000"/>
          <w:kern w:val="0"/>
          <w:lang w:val="pl-PL"/>
          <w14:ligatures w14:val="none"/>
        </w:rPr>
        <w:t xml:space="preserve">, Lisy Davis oraz byłych współpracowników: </w:t>
      </w:r>
      <w:proofErr w:type="spellStart"/>
      <w:r w:rsidRPr="00093E66">
        <w:rPr>
          <w:rFonts w:eastAsia="Times New Roman" w:cs="Times New Roman"/>
          <w:color w:val="000000"/>
          <w:kern w:val="0"/>
          <w:lang w:val="pl-PL"/>
          <w14:ligatures w14:val="none"/>
        </w:rPr>
        <w:t>Loreny</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Garcíi</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Durán</w:t>
      </w:r>
      <w:proofErr w:type="spellEnd"/>
      <w:r w:rsidRPr="00093E66">
        <w:rPr>
          <w:rFonts w:eastAsia="Times New Roman" w:cs="Times New Roman"/>
          <w:color w:val="000000"/>
          <w:kern w:val="0"/>
          <w:lang w:val="pl-PL"/>
          <w14:ligatures w14:val="none"/>
        </w:rPr>
        <w:t xml:space="preserve">, Nico Pablo i </w:t>
      </w:r>
      <w:proofErr w:type="spellStart"/>
      <w:r w:rsidRPr="00093E66">
        <w:rPr>
          <w:rFonts w:eastAsia="Times New Roman" w:cs="Times New Roman"/>
          <w:color w:val="000000"/>
          <w:kern w:val="0"/>
          <w:lang w:val="pl-PL"/>
          <w14:ligatures w14:val="none"/>
        </w:rPr>
        <w:t>Zahry</w:t>
      </w:r>
      <w:proofErr w:type="spellEnd"/>
      <w:r w:rsidRPr="00093E66">
        <w:rPr>
          <w:rFonts w:eastAsia="Times New Roman" w:cs="Times New Roman"/>
          <w:color w:val="000000"/>
          <w:kern w:val="0"/>
          <w:lang w:val="pl-PL"/>
          <w14:ligatures w14:val="none"/>
        </w:rPr>
        <w:t xml:space="preserve"> Ibrahim </w:t>
      </w:r>
      <w:proofErr w:type="spellStart"/>
      <w:r w:rsidRPr="00093E66">
        <w:rPr>
          <w:rFonts w:eastAsia="Times New Roman" w:cs="Times New Roman"/>
          <w:color w:val="000000"/>
          <w:kern w:val="0"/>
          <w:lang w:val="pl-PL"/>
          <w14:ligatures w14:val="none"/>
        </w:rPr>
        <w:t>Lethome</w:t>
      </w:r>
      <w:proofErr w:type="spellEnd"/>
      <w:r w:rsidRPr="00093E66">
        <w:rPr>
          <w:rFonts w:eastAsia="Times New Roman" w:cs="Times New Roman"/>
          <w:color w:val="000000"/>
          <w:kern w:val="0"/>
          <w:lang w:val="pl-PL"/>
          <w14:ligatures w14:val="none"/>
        </w:rPr>
        <w:t>.</w:t>
      </w:r>
    </w:p>
    <w:p w:rsidRPr="00093E66" w:rsidR="00092A60" w:rsidP="00092A60" w:rsidRDefault="00092A60" w14:paraId="636588DE"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Europejskiego Zespołu ds. Komunikacji, który błyskotliwie kierował działaniami komunikacyjnymi na rzecz tego partnerstwa – w tym Tito Spinoli, </w:t>
      </w:r>
      <w:proofErr w:type="spellStart"/>
      <w:r w:rsidRPr="00093E66">
        <w:rPr>
          <w:rFonts w:eastAsia="Times New Roman" w:cs="Times New Roman"/>
          <w:color w:val="000000"/>
          <w:kern w:val="0"/>
          <w:lang w:val="pl-PL"/>
          <w14:ligatures w14:val="none"/>
        </w:rPr>
        <w:t>Celii</w:t>
      </w:r>
      <w:proofErr w:type="spellEnd"/>
      <w:r w:rsidRPr="00093E66">
        <w:rPr>
          <w:rFonts w:eastAsia="Times New Roman" w:cs="Times New Roman"/>
          <w:color w:val="000000"/>
          <w:kern w:val="0"/>
          <w:lang w:val="pl-PL"/>
          <w14:ligatures w14:val="none"/>
        </w:rPr>
        <w:t xml:space="preserve"> Sanchez i </w:t>
      </w:r>
      <w:proofErr w:type="spellStart"/>
      <w:r w:rsidRPr="00093E66">
        <w:rPr>
          <w:rFonts w:eastAsia="Times New Roman" w:cs="Times New Roman"/>
          <w:color w:val="000000"/>
          <w:kern w:val="0"/>
          <w:lang w:val="pl-PL"/>
          <w14:ligatures w14:val="none"/>
        </w:rPr>
        <w:t>Mairy</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Cabrini</w:t>
      </w:r>
      <w:proofErr w:type="spellEnd"/>
      <w:r w:rsidRPr="00093E66">
        <w:rPr>
          <w:rFonts w:eastAsia="Times New Roman" w:cs="Times New Roman"/>
          <w:color w:val="000000"/>
          <w:kern w:val="0"/>
          <w:lang w:val="pl-PL"/>
          <w14:ligatures w14:val="none"/>
        </w:rPr>
        <w:t>.</w:t>
      </w:r>
    </w:p>
    <w:p w:rsidRPr="008B67C4" w:rsidR="00092A60" w:rsidP="00092A60" w:rsidRDefault="00092A60" w14:paraId="49408AAF" w14:textId="77777777">
      <w:pPr>
        <w:pStyle w:val="ListParagraph"/>
        <w:numPr>
          <w:ilvl w:val="0"/>
          <w:numId w:val="1"/>
        </w:numPr>
        <w:rPr>
          <w:color w:val="000000"/>
          <w:lang w:val="pl-PL"/>
        </w:rPr>
      </w:pPr>
      <w:r w:rsidRPr="008B67C4">
        <w:rPr>
          <w:color w:val="000000"/>
          <w:lang w:val="pl-PL"/>
        </w:rPr>
        <w:t xml:space="preserve">Globalnego Zespołu Venture, który wspierał koleżanki i </w:t>
      </w:r>
      <w:r>
        <w:rPr>
          <w:color w:val="000000"/>
          <w:lang w:val="pl-PL"/>
        </w:rPr>
        <w:t xml:space="preserve">kolegów </w:t>
      </w:r>
      <w:r w:rsidRPr="008B67C4">
        <w:rPr>
          <w:color w:val="000000"/>
          <w:lang w:val="pl-PL"/>
        </w:rPr>
        <w:t xml:space="preserve">zasobami, wiedzą i wskazówkami, aby zapewnić włączenie nowych Ashoka </w:t>
      </w:r>
      <w:proofErr w:type="spellStart"/>
      <w:r w:rsidRPr="008B67C4">
        <w:rPr>
          <w:color w:val="000000"/>
          <w:lang w:val="pl-PL"/>
        </w:rPr>
        <w:t>Fellows</w:t>
      </w:r>
      <w:proofErr w:type="spellEnd"/>
      <w:r w:rsidRPr="008B67C4">
        <w:rPr>
          <w:color w:val="000000"/>
          <w:lang w:val="pl-PL"/>
        </w:rPr>
        <w:t xml:space="preserve"> w dziedzinie niepełnosprawności w sposób jak najbardziej dostępny, włączający i skuteczny – w tym </w:t>
      </w:r>
      <w:proofErr w:type="spellStart"/>
      <w:r w:rsidRPr="008B67C4">
        <w:rPr>
          <w:color w:val="000000"/>
          <w:lang w:val="pl-PL"/>
        </w:rPr>
        <w:t>Ovidiu</w:t>
      </w:r>
      <w:proofErr w:type="spellEnd"/>
      <w:r w:rsidRPr="008B67C4">
        <w:rPr>
          <w:color w:val="000000"/>
          <w:lang w:val="pl-PL"/>
        </w:rPr>
        <w:t xml:space="preserve"> </w:t>
      </w:r>
      <w:proofErr w:type="spellStart"/>
      <w:r w:rsidRPr="008B67C4">
        <w:rPr>
          <w:color w:val="000000"/>
          <w:lang w:val="pl-PL"/>
        </w:rPr>
        <w:t>Condurache</w:t>
      </w:r>
      <w:proofErr w:type="spellEnd"/>
      <w:r w:rsidRPr="008B67C4">
        <w:rPr>
          <w:color w:val="000000"/>
          <w:lang w:val="pl-PL"/>
        </w:rPr>
        <w:t>, </w:t>
      </w:r>
      <w:proofErr w:type="spellStart"/>
      <w:r w:rsidRPr="008B67C4">
        <w:rPr>
          <w:color w:val="000000"/>
          <w:lang w:val="pl-PL"/>
        </w:rPr>
        <w:t>Kelsey</w:t>
      </w:r>
      <w:proofErr w:type="spellEnd"/>
      <w:r w:rsidRPr="008B67C4">
        <w:rPr>
          <w:color w:val="000000"/>
          <w:lang w:val="pl-PL"/>
        </w:rPr>
        <w:t xml:space="preserve"> </w:t>
      </w:r>
      <w:proofErr w:type="spellStart"/>
      <w:r w:rsidRPr="008B67C4">
        <w:rPr>
          <w:color w:val="000000"/>
          <w:lang w:val="pl-PL"/>
        </w:rPr>
        <w:t>Sakumoto</w:t>
      </w:r>
      <w:proofErr w:type="spellEnd"/>
      <w:r w:rsidRPr="008B67C4">
        <w:rPr>
          <w:color w:val="000000"/>
          <w:lang w:val="pl-PL"/>
        </w:rPr>
        <w:t xml:space="preserve">, Isabel </w:t>
      </w:r>
      <w:proofErr w:type="spellStart"/>
      <w:r w:rsidRPr="008B67C4">
        <w:rPr>
          <w:color w:val="000000"/>
          <w:lang w:val="pl-PL"/>
        </w:rPr>
        <w:t>Galvis</w:t>
      </w:r>
      <w:proofErr w:type="spellEnd"/>
      <w:r w:rsidRPr="008B67C4">
        <w:rPr>
          <w:color w:val="000000"/>
          <w:lang w:val="pl-PL"/>
        </w:rPr>
        <w:t xml:space="preserve">, Pablo </w:t>
      </w:r>
      <w:proofErr w:type="spellStart"/>
      <w:r w:rsidRPr="008B67C4">
        <w:rPr>
          <w:color w:val="000000"/>
          <w:lang w:val="pl-PL"/>
        </w:rPr>
        <w:t>Carranzy</w:t>
      </w:r>
      <w:proofErr w:type="spellEnd"/>
      <w:r w:rsidRPr="008B67C4">
        <w:rPr>
          <w:color w:val="000000"/>
          <w:lang w:val="pl-PL"/>
        </w:rPr>
        <w:t>, </w:t>
      </w:r>
      <w:proofErr w:type="spellStart"/>
      <w:r w:rsidRPr="008B67C4">
        <w:rPr>
          <w:color w:val="000000"/>
          <w:lang w:val="pl-PL"/>
        </w:rPr>
        <w:t>Fernandy</w:t>
      </w:r>
      <w:proofErr w:type="spellEnd"/>
      <w:r w:rsidRPr="008B67C4">
        <w:rPr>
          <w:color w:val="000000"/>
          <w:lang w:val="pl-PL"/>
        </w:rPr>
        <w:t xml:space="preserve"> </w:t>
      </w:r>
      <w:proofErr w:type="spellStart"/>
      <w:r w:rsidRPr="008B67C4">
        <w:rPr>
          <w:color w:val="000000"/>
          <w:lang w:val="pl-PL"/>
        </w:rPr>
        <w:t>Mijangos</w:t>
      </w:r>
      <w:proofErr w:type="spellEnd"/>
      <w:r w:rsidRPr="008B67C4">
        <w:rPr>
          <w:color w:val="000000"/>
          <w:lang w:val="pl-PL"/>
        </w:rPr>
        <w:t>, </w:t>
      </w:r>
      <w:proofErr w:type="spellStart"/>
      <w:r w:rsidRPr="008B67C4">
        <w:rPr>
          <w:color w:val="000000"/>
          <w:lang w:val="pl-PL"/>
        </w:rPr>
        <w:t>Federici</w:t>
      </w:r>
      <w:proofErr w:type="spellEnd"/>
      <w:r w:rsidRPr="008B67C4">
        <w:rPr>
          <w:color w:val="000000"/>
          <w:lang w:val="pl-PL"/>
        </w:rPr>
        <w:t xml:space="preserve"> </w:t>
      </w:r>
      <w:proofErr w:type="spellStart"/>
      <w:r w:rsidRPr="008B67C4">
        <w:rPr>
          <w:color w:val="000000"/>
          <w:lang w:val="pl-PL"/>
        </w:rPr>
        <w:t>Baiocchi</w:t>
      </w:r>
      <w:proofErr w:type="spellEnd"/>
      <w:r w:rsidRPr="008B67C4">
        <w:rPr>
          <w:color w:val="000000"/>
          <w:lang w:val="pl-PL"/>
        </w:rPr>
        <w:t xml:space="preserve"> i </w:t>
      </w:r>
      <w:proofErr w:type="spellStart"/>
      <w:r w:rsidRPr="008B67C4">
        <w:rPr>
          <w:color w:val="000000"/>
          <w:lang w:val="pl-PL"/>
        </w:rPr>
        <w:t>Enrici</w:t>
      </w:r>
      <w:proofErr w:type="spellEnd"/>
      <w:r w:rsidRPr="008B67C4">
        <w:rPr>
          <w:color w:val="000000"/>
          <w:lang w:val="pl-PL"/>
        </w:rPr>
        <w:t xml:space="preserve"> </w:t>
      </w:r>
      <w:proofErr w:type="spellStart"/>
      <w:r w:rsidRPr="008B67C4">
        <w:rPr>
          <w:color w:val="000000"/>
          <w:lang w:val="pl-PL"/>
        </w:rPr>
        <w:t>Cornagli</w:t>
      </w:r>
      <w:proofErr w:type="spellEnd"/>
      <w:r w:rsidRPr="008B67C4">
        <w:rPr>
          <w:color w:val="000000"/>
          <w:lang w:val="pl-PL"/>
        </w:rPr>
        <w:t>.</w:t>
      </w:r>
    </w:p>
    <w:p w:rsidRPr="00A26FF8" w:rsidR="00092A60" w:rsidP="00092A60" w:rsidRDefault="00092A60" w14:paraId="4C1533D7" w14:textId="77777777">
      <w:pPr>
        <w:pStyle w:val="ListParagraph"/>
        <w:numPr>
          <w:ilvl w:val="0"/>
          <w:numId w:val="1"/>
        </w:numPr>
        <w:rPr>
          <w:color w:val="000000"/>
          <w:lang w:val="pl-PL"/>
        </w:rPr>
      </w:pPr>
      <w:r w:rsidRPr="00A26FF8">
        <w:rPr>
          <w:color w:val="000000"/>
          <w:lang w:val="pl-PL"/>
        </w:rPr>
        <w:t xml:space="preserve">AI Lab </w:t>
      </w:r>
      <w:proofErr w:type="spellStart"/>
      <w:r w:rsidRPr="00A26FF8">
        <w:rPr>
          <w:color w:val="000000"/>
          <w:lang w:val="pl-PL"/>
        </w:rPr>
        <w:t>Ashoki</w:t>
      </w:r>
      <w:proofErr w:type="spellEnd"/>
      <w:r w:rsidRPr="00A26FF8">
        <w:rPr>
          <w:color w:val="000000"/>
          <w:lang w:val="pl-PL"/>
        </w:rPr>
        <w:t xml:space="preserve"> – w tym Danieli </w:t>
      </w:r>
      <w:proofErr w:type="spellStart"/>
      <w:r w:rsidRPr="00A26FF8">
        <w:rPr>
          <w:color w:val="000000"/>
          <w:lang w:val="pl-PL"/>
        </w:rPr>
        <w:t>Matielo</w:t>
      </w:r>
      <w:proofErr w:type="spellEnd"/>
      <w:r w:rsidRPr="00A26FF8">
        <w:rPr>
          <w:color w:val="000000"/>
          <w:lang w:val="pl-PL"/>
        </w:rPr>
        <w:t xml:space="preserve"> i </w:t>
      </w:r>
      <w:proofErr w:type="spellStart"/>
      <w:r w:rsidRPr="00A26FF8">
        <w:rPr>
          <w:color w:val="000000"/>
          <w:lang w:val="pl-PL"/>
        </w:rPr>
        <w:t>Odina</w:t>
      </w:r>
      <w:proofErr w:type="spellEnd"/>
      <w:r w:rsidRPr="00A26FF8">
        <w:rPr>
          <w:color w:val="000000"/>
          <w:lang w:val="pl-PL"/>
        </w:rPr>
        <w:t xml:space="preserve"> </w:t>
      </w:r>
      <w:proofErr w:type="spellStart"/>
      <w:r w:rsidRPr="00A26FF8">
        <w:rPr>
          <w:color w:val="000000"/>
          <w:lang w:val="pl-PL"/>
        </w:rPr>
        <w:t>Muehlenbeina</w:t>
      </w:r>
      <w:proofErr w:type="spellEnd"/>
      <w:r w:rsidRPr="00A26FF8">
        <w:rPr>
          <w:color w:val="000000"/>
          <w:lang w:val="pl-PL"/>
        </w:rPr>
        <w:t xml:space="preserve"> – za zaszczyt bycia jednym z pierwszych zespołów testujących </w:t>
      </w:r>
      <w:proofErr w:type="spellStart"/>
      <w:r w:rsidRPr="00A26FF8">
        <w:rPr>
          <w:color w:val="000000"/>
          <w:lang w:val="pl-PL"/>
        </w:rPr>
        <w:t>Cartographer</w:t>
      </w:r>
      <w:proofErr w:type="spellEnd"/>
      <w:r w:rsidRPr="00A26FF8">
        <w:rPr>
          <w:color w:val="000000"/>
          <w:lang w:val="pl-PL"/>
        </w:rPr>
        <w:t xml:space="preserve">, narzędzie AI, które odegrało kluczową rolę w pomaganiu nam w identyfikacji wzorców, luk i możliwości w dziedzinie niepełnosprawności poprzez analizę pracy Ashoka </w:t>
      </w:r>
      <w:proofErr w:type="spellStart"/>
      <w:r w:rsidRPr="00A26FF8">
        <w:rPr>
          <w:color w:val="000000"/>
          <w:lang w:val="pl-PL"/>
        </w:rPr>
        <w:t>Fellows</w:t>
      </w:r>
      <w:proofErr w:type="spellEnd"/>
      <w:r w:rsidRPr="00A26FF8">
        <w:rPr>
          <w:color w:val="000000"/>
          <w:lang w:val="pl-PL"/>
        </w:rPr>
        <w:t>.</w:t>
      </w:r>
    </w:p>
    <w:p w:rsidRPr="00093E66" w:rsidR="00092A60" w:rsidP="00092A60" w:rsidRDefault="00092A60" w14:paraId="647297E5"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Wszystkich lokalnych koleżanek i kolegów z działu </w:t>
      </w:r>
      <w:proofErr w:type="spellStart"/>
      <w:r w:rsidRPr="00093E66">
        <w:rPr>
          <w:rFonts w:eastAsia="Times New Roman" w:cs="Times New Roman"/>
          <w:color w:val="000000"/>
          <w:kern w:val="0"/>
          <w:lang w:val="pl-PL"/>
          <w14:ligatures w14:val="none"/>
        </w:rPr>
        <w:t>Search</w:t>
      </w:r>
      <w:proofErr w:type="spellEnd"/>
      <w:r w:rsidRPr="00093E66">
        <w:rPr>
          <w:rFonts w:eastAsia="Times New Roman" w:cs="Times New Roman"/>
          <w:color w:val="000000"/>
          <w:kern w:val="0"/>
          <w:lang w:val="pl-PL"/>
          <w14:ligatures w14:val="none"/>
        </w:rPr>
        <w:t xml:space="preserve"> and </w:t>
      </w:r>
      <w:proofErr w:type="spellStart"/>
      <w:r w:rsidRPr="00093E66">
        <w:rPr>
          <w:rFonts w:eastAsia="Times New Roman" w:cs="Times New Roman"/>
          <w:color w:val="000000"/>
          <w:kern w:val="0"/>
          <w:lang w:val="pl-PL"/>
          <w14:ligatures w14:val="none"/>
        </w:rPr>
        <w:t>Selection</w:t>
      </w:r>
      <w:proofErr w:type="spellEnd"/>
      <w:r w:rsidRPr="00093E66">
        <w:rPr>
          <w:rFonts w:eastAsia="Times New Roman" w:cs="Times New Roman"/>
          <w:color w:val="000000"/>
          <w:kern w:val="0"/>
          <w:lang w:val="pl-PL"/>
          <w14:ligatures w14:val="none"/>
        </w:rPr>
        <w:t xml:space="preserve"> (Wyszukiwania i Selekcji), którzy weryfikowali nominacje, przeprowadzali rozmowy kwalifikacyjne i witali nowych </w:t>
      </w:r>
      <w:r>
        <w:rPr>
          <w:rFonts w:eastAsia="Times New Roman" w:cs="Times New Roman"/>
          <w:color w:val="000000"/>
          <w:kern w:val="0"/>
          <w:lang w:val="pl-PL"/>
          <w14:ligatures w14:val="none"/>
        </w:rPr>
        <w:t xml:space="preserve">Ashoka </w:t>
      </w:r>
      <w:proofErr w:type="spellStart"/>
      <w:r>
        <w:rPr>
          <w:rFonts w:eastAsia="Times New Roman" w:cs="Times New Roman"/>
          <w:color w:val="000000"/>
          <w:kern w:val="0"/>
          <w:lang w:val="pl-PL"/>
          <w14:ligatures w14:val="none"/>
        </w:rPr>
        <w:t>Fellows</w:t>
      </w:r>
      <w:proofErr w:type="spellEnd"/>
      <w:r w:rsidRPr="00093E66">
        <w:rPr>
          <w:rFonts w:eastAsia="Times New Roman" w:cs="Times New Roman"/>
          <w:color w:val="000000"/>
          <w:kern w:val="0"/>
          <w:lang w:val="pl-PL"/>
          <w14:ligatures w14:val="none"/>
        </w:rPr>
        <w:t xml:space="preserve"> w dziedzinie niepełnosprawności.</w:t>
      </w:r>
    </w:p>
    <w:p w:rsidRPr="00093E66" w:rsidR="00092A60" w:rsidP="00092A60" w:rsidRDefault="00092A60" w14:paraId="1B3A0F66"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r>
        <w:rPr>
          <w:rFonts w:eastAsia="Times New Roman" w:cs="Times New Roman"/>
          <w:color w:val="000000"/>
          <w:kern w:val="0"/>
          <w:lang w:val="pl-PL"/>
          <w14:ligatures w14:val="none"/>
        </w:rPr>
        <w:t xml:space="preserve">Ashoka </w:t>
      </w:r>
      <w:proofErr w:type="spellStart"/>
      <w:r>
        <w:rPr>
          <w:rFonts w:eastAsia="Times New Roman" w:cs="Times New Roman"/>
          <w:color w:val="000000"/>
          <w:kern w:val="0"/>
          <w:lang w:val="pl-PL"/>
          <w14:ligatures w14:val="none"/>
        </w:rPr>
        <w:t>Fellows</w:t>
      </w:r>
      <w:proofErr w:type="spellEnd"/>
      <w:r w:rsidRPr="00093E66">
        <w:rPr>
          <w:rFonts w:eastAsia="Times New Roman" w:cs="Times New Roman"/>
          <w:color w:val="000000"/>
          <w:kern w:val="0"/>
          <w:lang w:val="pl-PL"/>
          <w14:ligatures w14:val="none"/>
        </w:rPr>
        <w:t>, takich jak </w:t>
      </w:r>
      <w:proofErr w:type="spellStart"/>
      <w:r w:rsidRPr="00093E66">
        <w:rPr>
          <w:rFonts w:eastAsia="Times New Roman" w:cs="Times New Roman"/>
          <w:color w:val="000000"/>
          <w:kern w:val="0"/>
          <w:lang w:val="pl-PL"/>
          <w14:ligatures w14:val="none"/>
        </w:rPr>
        <w:t>Lizzie</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Kiama</w:t>
      </w:r>
      <w:proofErr w:type="spellEnd"/>
      <w:r w:rsidRPr="00093E66">
        <w:rPr>
          <w:rFonts w:eastAsia="Times New Roman" w:cs="Times New Roman"/>
          <w:color w:val="000000"/>
          <w:kern w:val="0"/>
          <w:lang w:val="pl-PL"/>
          <w14:ligatures w14:val="none"/>
        </w:rPr>
        <w:t xml:space="preserve">, Ryan </w:t>
      </w:r>
      <w:proofErr w:type="spellStart"/>
      <w:r w:rsidRPr="00093E66">
        <w:rPr>
          <w:rFonts w:eastAsia="Times New Roman" w:cs="Times New Roman"/>
          <w:color w:val="000000"/>
          <w:kern w:val="0"/>
          <w:lang w:val="pl-PL"/>
          <w14:ligatures w14:val="none"/>
        </w:rPr>
        <w:t>Gersava</w:t>
      </w:r>
      <w:proofErr w:type="spellEnd"/>
      <w:r w:rsidRPr="00093E66">
        <w:rPr>
          <w:rFonts w:eastAsia="Times New Roman" w:cs="Times New Roman"/>
          <w:color w:val="000000"/>
          <w:kern w:val="0"/>
          <w:lang w:val="pl-PL"/>
          <w14:ligatures w14:val="none"/>
        </w:rPr>
        <w:t xml:space="preserve"> i Marta Gil, za ich wsparcie i wskazówki podczas całego okresu trwania tego partnerstwa.</w:t>
      </w:r>
    </w:p>
    <w:p w:rsidRPr="00093E66" w:rsidR="00092A60" w:rsidP="00092A60" w:rsidRDefault="00092A60" w14:paraId="1D6D826A" w14:textId="77777777">
      <w:pPr>
        <w:numPr>
          <w:ilvl w:val="0"/>
          <w:numId w:val="1"/>
        </w:num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 xml:space="preserve">Byłych współpracowników, takich jak Georg Schoen i Alex </w:t>
      </w:r>
      <w:proofErr w:type="spellStart"/>
      <w:r w:rsidRPr="00093E66">
        <w:rPr>
          <w:rFonts w:eastAsia="Times New Roman" w:cs="Times New Roman"/>
          <w:color w:val="000000"/>
          <w:kern w:val="0"/>
          <w:lang w:val="pl-PL"/>
          <w14:ligatures w14:val="none"/>
        </w:rPr>
        <w:t>Vesey</w:t>
      </w:r>
      <w:proofErr w:type="spellEnd"/>
      <w:r w:rsidRPr="00093E66">
        <w:rPr>
          <w:rFonts w:eastAsia="Times New Roman" w:cs="Times New Roman"/>
          <w:color w:val="000000"/>
          <w:kern w:val="0"/>
          <w:lang w:val="pl-PL"/>
          <w14:ligatures w14:val="none"/>
        </w:rPr>
        <w:t>, którzy również włożyli swoją energię i serce w to partnerstwo.</w:t>
      </w:r>
    </w:p>
    <w:p w:rsidR="00092A60" w:rsidP="00092A60" w:rsidRDefault="00092A60" w14:paraId="0D30E57E" w14:textId="77777777">
      <w:p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Główny autor: Nico Pablo.</w:t>
      </w:r>
    </w:p>
    <w:p w:rsidR="00092A60" w:rsidP="00092A60" w:rsidRDefault="00092A60" w14:paraId="27E0C31B" w14:textId="77777777">
      <w:p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t xml:space="preserve">Współautorzy: Daniela </w:t>
      </w:r>
      <w:proofErr w:type="spellStart"/>
      <w:r w:rsidRPr="00093E66">
        <w:rPr>
          <w:rFonts w:eastAsia="Times New Roman" w:cs="Times New Roman"/>
          <w:color w:val="000000"/>
          <w:kern w:val="0"/>
          <w:lang w:val="pl-PL"/>
          <w14:ligatures w14:val="none"/>
        </w:rPr>
        <w:t>Matielo</w:t>
      </w:r>
      <w:proofErr w:type="spellEnd"/>
      <w:r w:rsidRPr="00093E66">
        <w:rPr>
          <w:rFonts w:eastAsia="Times New Roman" w:cs="Times New Roman"/>
          <w:color w:val="000000"/>
          <w:kern w:val="0"/>
          <w:lang w:val="pl-PL"/>
          <w14:ligatures w14:val="none"/>
        </w:rPr>
        <w:t xml:space="preserve">, Odin Muehlenbein, Ricardo </w:t>
      </w:r>
      <w:proofErr w:type="spellStart"/>
      <w:r w:rsidRPr="00093E66">
        <w:rPr>
          <w:rFonts w:eastAsia="Times New Roman" w:cs="Times New Roman"/>
          <w:color w:val="000000"/>
          <w:kern w:val="0"/>
          <w:lang w:val="pl-PL"/>
          <w14:ligatures w14:val="none"/>
        </w:rPr>
        <w:t>Sanches</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Tomazoli</w:t>
      </w:r>
      <w:proofErr w:type="spellEnd"/>
      <w:r w:rsidRPr="00093E66">
        <w:rPr>
          <w:rFonts w:eastAsia="Times New Roman" w:cs="Times New Roman"/>
          <w:color w:val="000000"/>
          <w:kern w:val="0"/>
          <w:lang w:val="pl-PL"/>
          <w14:ligatures w14:val="none"/>
        </w:rPr>
        <w:t xml:space="preserve"> i Tito Spinola.</w:t>
      </w:r>
    </w:p>
    <w:p w:rsidRPr="00093E66" w:rsidR="00092A60" w:rsidP="00092A60" w:rsidRDefault="00092A60" w14:paraId="74A99C5A" w14:textId="77777777">
      <w:pPr>
        <w:spacing w:before="100" w:beforeAutospacing="1" w:after="100" w:afterAutospacing="1" w:line="240" w:lineRule="auto"/>
        <w:jc w:val="both"/>
        <w:rPr>
          <w:rFonts w:eastAsia="Times New Roman" w:cs="Times New Roman"/>
          <w:color w:val="000000"/>
          <w:kern w:val="0"/>
          <w:lang w:val="pl-PL"/>
          <w14:ligatures w14:val="none"/>
        </w:rPr>
      </w:pPr>
      <w:r w:rsidRPr="00093E66">
        <w:rPr>
          <w:rFonts w:eastAsia="Times New Roman" w:cs="Times New Roman"/>
          <w:color w:val="000000"/>
          <w:kern w:val="0"/>
          <w:lang w:val="pl-PL"/>
          <w14:ligatures w14:val="none"/>
        </w:rPr>
        <w:lastRenderedPageBreak/>
        <w:t xml:space="preserve">Skład: Ricardo </w:t>
      </w:r>
      <w:proofErr w:type="spellStart"/>
      <w:r w:rsidRPr="00093E66">
        <w:rPr>
          <w:rFonts w:eastAsia="Times New Roman" w:cs="Times New Roman"/>
          <w:color w:val="000000"/>
          <w:kern w:val="0"/>
          <w:lang w:val="pl-PL"/>
          <w14:ligatures w14:val="none"/>
        </w:rPr>
        <w:t>Sanches</w:t>
      </w:r>
      <w:proofErr w:type="spellEnd"/>
      <w:r w:rsidRPr="00093E66">
        <w:rPr>
          <w:rFonts w:eastAsia="Times New Roman" w:cs="Times New Roman"/>
          <w:color w:val="000000"/>
          <w:kern w:val="0"/>
          <w:lang w:val="pl-PL"/>
          <w14:ligatures w14:val="none"/>
        </w:rPr>
        <w:t xml:space="preserve"> </w:t>
      </w:r>
      <w:proofErr w:type="spellStart"/>
      <w:r w:rsidRPr="00093E66">
        <w:rPr>
          <w:rFonts w:eastAsia="Times New Roman" w:cs="Times New Roman"/>
          <w:color w:val="000000"/>
          <w:kern w:val="0"/>
          <w:lang w:val="pl-PL"/>
          <w14:ligatures w14:val="none"/>
        </w:rPr>
        <w:t>Tomazoli</w:t>
      </w:r>
      <w:proofErr w:type="spellEnd"/>
      <w:r w:rsidRPr="00093E66">
        <w:rPr>
          <w:rFonts w:eastAsia="Times New Roman" w:cs="Times New Roman"/>
          <w:color w:val="000000"/>
          <w:kern w:val="0"/>
          <w:lang w:val="pl-PL"/>
          <w14:ligatures w14:val="none"/>
        </w:rPr>
        <w:t>, ze wsparciem i recenzją Tito Spinoli.</w:t>
      </w:r>
    </w:p>
    <w:p w:rsidRPr="00343F75" w:rsidR="00343F75" w:rsidRDefault="00343F75" w14:paraId="5D425C4D" w14:textId="4EFFC592">
      <w:pPr>
        <w:jc w:val="both"/>
        <w:rPr>
          <w:lang w:val="pl-PL"/>
        </w:rPr>
      </w:pPr>
      <w:proofErr w:type="spellStart"/>
      <w:r>
        <w:rPr>
          <w:b/>
          <w:bCs/>
          <w:color w:val="000000"/>
          <w:lang w:val="pl-PL"/>
        </w:rPr>
        <w:t>Changemaking</w:t>
      </w:r>
      <w:proofErr w:type="spellEnd"/>
      <w:r>
        <w:rPr>
          <w:b/>
          <w:bCs/>
          <w:color w:val="000000"/>
          <w:lang w:val="pl-PL"/>
        </w:rPr>
        <w:t xml:space="preserve"> bez barier</w:t>
      </w:r>
    </w:p>
    <w:p w:rsidRPr="008B5908" w:rsidR="008B5908" w:rsidRDefault="008B5908" w14:paraId="494BFD04" w14:textId="104C9CDA">
      <w:pPr>
        <w:jc w:val="both"/>
        <w:rPr>
          <w:lang w:val="pl-PL"/>
        </w:rPr>
      </w:pPr>
      <w:r>
        <w:rPr>
          <w:color w:val="000000"/>
          <w:lang w:val="pl-PL"/>
        </w:rPr>
        <w:t xml:space="preserve">Aby dowiedzieć się więcej o działaniach </w:t>
      </w:r>
      <w:proofErr w:type="spellStart"/>
      <w:r>
        <w:rPr>
          <w:color w:val="000000"/>
          <w:lang w:val="pl-PL"/>
        </w:rPr>
        <w:t>Ashoki</w:t>
      </w:r>
      <w:proofErr w:type="spellEnd"/>
      <w:r>
        <w:rPr>
          <w:color w:val="000000"/>
          <w:lang w:val="pl-PL"/>
        </w:rPr>
        <w:t xml:space="preserve"> w obszarze niepełnosprawności, dostępności i</w:t>
      </w:r>
      <w:r w:rsidR="008B67C4">
        <w:rPr>
          <w:color w:val="000000"/>
          <w:lang w:val="pl-PL"/>
        </w:rPr>
        <w:t xml:space="preserve"> włączenia społecznego</w:t>
      </w:r>
      <w:r>
        <w:rPr>
          <w:color w:val="000000"/>
          <w:lang w:val="pl-PL"/>
        </w:rPr>
        <w:t xml:space="preserve">, odwiedź stronę poświęconą naszej </w:t>
      </w:r>
      <w:hyperlink w:history="1" r:id="rId37">
        <w:r w:rsidRPr="00A26FF8">
          <w:rPr>
            <w:rStyle w:val="Hyperlink"/>
            <w:lang w:val="pl-PL"/>
          </w:rPr>
          <w:t>Inicjatywie na rzecz Osób z Niepełnosprawnościami.</w:t>
        </w:r>
      </w:hyperlink>
    </w:p>
    <w:p w:rsidRPr="008B5908" w:rsidR="008B5908" w:rsidRDefault="00A26FF8" w14:paraId="73D01BC5" w14:textId="5097A38D">
      <w:pPr>
        <w:jc w:val="both"/>
        <w:rPr>
          <w:lang w:val="pl-PL"/>
        </w:rPr>
      </w:pPr>
      <w:hyperlink w:history="1" r:id="rId38">
        <w:r w:rsidRPr="00A26FF8" w:rsidR="008B5908">
          <w:rPr>
            <w:rStyle w:val="Hyperlink"/>
            <w:lang w:val="pl-PL"/>
          </w:rPr>
          <w:t xml:space="preserve">Poznaj Ashoka </w:t>
        </w:r>
        <w:proofErr w:type="spellStart"/>
        <w:r w:rsidRPr="00A26FF8" w:rsidR="008B5908">
          <w:rPr>
            <w:rStyle w:val="Hyperlink"/>
            <w:lang w:val="pl-PL"/>
          </w:rPr>
          <w:t>Fellows</w:t>
        </w:r>
        <w:proofErr w:type="spellEnd"/>
      </w:hyperlink>
      <w:r w:rsidR="008B5908">
        <w:rPr>
          <w:color w:val="000000"/>
          <w:lang w:val="pl-PL"/>
        </w:rPr>
        <w:t xml:space="preserve">, którzy </w:t>
      </w:r>
      <w:r>
        <w:rPr>
          <w:color w:val="000000"/>
          <w:lang w:val="pl-PL"/>
        </w:rPr>
        <w:t>zmieniają</w:t>
      </w:r>
      <w:r w:rsidR="008B5908">
        <w:rPr>
          <w:color w:val="000000"/>
          <w:lang w:val="pl-PL"/>
        </w:rPr>
        <w:t xml:space="preserve"> systemy i wdrażają innowacyjne podejścia w obszarze niepełnosprawności, dostępności oraz praw osób z niepełnosprawnościami.</w:t>
      </w:r>
    </w:p>
    <w:p w:rsidRPr="008B67C4" w:rsidR="008B67C4" w:rsidRDefault="008B67C4" w14:paraId="4158A293" w14:textId="77777777">
      <w:pPr>
        <w:jc w:val="both"/>
        <w:rPr>
          <w:lang w:val="pl-PL"/>
        </w:rPr>
      </w:pPr>
      <w:r>
        <w:rPr>
          <w:color w:val="000000"/>
          <w:lang w:val="pl-PL"/>
        </w:rPr>
        <w:t xml:space="preserve">Czy znasz przedsiębiorczynie lub przedsiębiorców społecznych, którzy prowadzą skuteczne i wpływowe działania na rzecz osób z niepełnosprawnościami? </w:t>
      </w:r>
      <w:hyperlink w:history="1" r:id="rId39">
        <w:r>
          <w:rPr>
            <w:rStyle w:val="Hyperlink"/>
            <w:lang w:val="pl-PL"/>
          </w:rPr>
          <w:t>Nominuj ich</w:t>
        </w:r>
      </w:hyperlink>
      <w:r>
        <w:rPr>
          <w:color w:val="000000"/>
          <w:lang w:val="pl-PL"/>
        </w:rPr>
        <w:t>. Ashoka poszukuje liderek i liderów napędzających zmiany systemowe i budujących bardziej włączające społeczeństwo.</w:t>
      </w:r>
    </w:p>
    <w:p w:rsidRPr="00093E66" w:rsidR="00885056" w:rsidP="003D4411" w:rsidRDefault="00885056" w14:paraId="5B6D5E80" w14:textId="77777777">
      <w:pPr>
        <w:spacing w:before="100" w:beforeAutospacing="1" w:after="100" w:afterAutospacing="1" w:line="240" w:lineRule="auto"/>
        <w:jc w:val="both"/>
        <w:rPr>
          <w:rFonts w:eastAsia="Times New Roman" w:cs="Times New Roman"/>
          <w:color w:val="000000"/>
          <w:kern w:val="0"/>
          <w:lang w:val="pl-PL"/>
          <w14:ligatures w14:val="none"/>
        </w:rPr>
      </w:pPr>
    </w:p>
    <w:p w:rsidRPr="00093E66" w:rsidR="00093E66" w:rsidRDefault="00093E66" w14:paraId="34F56D6F" w14:textId="77777777">
      <w:pPr>
        <w:rPr>
          <w:lang w:val="pl-PL"/>
        </w:rPr>
      </w:pPr>
    </w:p>
    <w:sectPr w:rsidRPr="00093E66" w:rsidR="00093E6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0A8"/>
    <w:multiLevelType w:val="hybridMultilevel"/>
    <w:tmpl w:val="D99E42B2"/>
    <w:lvl w:ilvl="0" w:tplc="0D420BC6">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27149FD"/>
    <w:multiLevelType w:val="multilevel"/>
    <w:tmpl w:val="6C4E5F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D8029C"/>
    <w:multiLevelType w:val="multilevel"/>
    <w:tmpl w:val="B3EAA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315621"/>
    <w:multiLevelType w:val="multilevel"/>
    <w:tmpl w:val="D408F5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D211D4"/>
    <w:multiLevelType w:val="hybridMultilevel"/>
    <w:tmpl w:val="B3C8A868"/>
    <w:lvl w:ilvl="0" w:tplc="0D420BC6">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6863A23"/>
    <w:multiLevelType w:val="hybridMultilevel"/>
    <w:tmpl w:val="46A46442"/>
    <w:lvl w:ilvl="0" w:tplc="0D420BC6">
      <w:start w:val="1"/>
      <w:numFmt w:val="bullet"/>
      <w:lvlText w:val=""/>
      <w:lvlJc w:val="left"/>
      <w:pPr>
        <w:ind w:left="1800" w:hanging="360"/>
      </w:pPr>
      <w:rPr>
        <w:rFonts w:hint="default" w:ascii="Symbol" w:hAnsi="Symbol"/>
      </w:rPr>
    </w:lvl>
    <w:lvl w:ilvl="1" w:tplc="FFFFFFFF">
      <w:start w:val="1"/>
      <w:numFmt w:val="bullet"/>
      <w:lvlText w:val=""/>
      <w:lvlJc w:val="left"/>
      <w:pPr>
        <w:ind w:left="2520" w:hanging="360"/>
      </w:pPr>
      <w:rPr>
        <w:rFonts w:hint="default" w:ascii="Symbol" w:hAnsi="Symbol"/>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6" w15:restartNumberingAfterBreak="0">
    <w:nsid w:val="20521182"/>
    <w:multiLevelType w:val="multilevel"/>
    <w:tmpl w:val="BE2AE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1FE3E4D"/>
    <w:multiLevelType w:val="hybridMultilevel"/>
    <w:tmpl w:val="ADAA0116"/>
    <w:lvl w:ilvl="0" w:tplc="0D420BC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99C7700"/>
    <w:multiLevelType w:val="multilevel"/>
    <w:tmpl w:val="1046B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B2B47FD"/>
    <w:multiLevelType w:val="multilevel"/>
    <w:tmpl w:val="FE00E6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102A2D"/>
    <w:multiLevelType w:val="multilevel"/>
    <w:tmpl w:val="5F522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560BAA"/>
    <w:multiLevelType w:val="hybridMultilevel"/>
    <w:tmpl w:val="3DCAEFAE"/>
    <w:lvl w:ilvl="0" w:tplc="0D420BC6">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365404BC"/>
    <w:multiLevelType w:val="multilevel"/>
    <w:tmpl w:val="A3905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125534"/>
    <w:multiLevelType w:val="hybridMultilevel"/>
    <w:tmpl w:val="F1001794"/>
    <w:lvl w:ilvl="0" w:tplc="0D420BC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A133054"/>
    <w:multiLevelType w:val="multilevel"/>
    <w:tmpl w:val="A8A8A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CBC40F3"/>
    <w:multiLevelType w:val="multilevel"/>
    <w:tmpl w:val="E05E2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F056D62"/>
    <w:multiLevelType w:val="hybridMultilevel"/>
    <w:tmpl w:val="EF809420"/>
    <w:lvl w:ilvl="0" w:tplc="0FB87592">
      <w:start w:val="1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B23ED8"/>
    <w:multiLevelType w:val="multilevel"/>
    <w:tmpl w:val="58C6F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1D42808"/>
    <w:multiLevelType w:val="hybridMultilevel"/>
    <w:tmpl w:val="F99EA68A"/>
    <w:lvl w:ilvl="0" w:tplc="0D420BC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28F2488"/>
    <w:multiLevelType w:val="multilevel"/>
    <w:tmpl w:val="5E00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7262E"/>
    <w:multiLevelType w:val="multilevel"/>
    <w:tmpl w:val="DDF48D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74616D1"/>
    <w:multiLevelType w:val="multilevel"/>
    <w:tmpl w:val="1B7A58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15041A3"/>
    <w:multiLevelType w:val="multilevel"/>
    <w:tmpl w:val="B0D09D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2F6701"/>
    <w:multiLevelType w:val="multilevel"/>
    <w:tmpl w:val="C1E060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9986BAE"/>
    <w:multiLevelType w:val="multilevel"/>
    <w:tmpl w:val="62BC3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E553829"/>
    <w:multiLevelType w:val="hybridMultilevel"/>
    <w:tmpl w:val="5A862DDA"/>
    <w:lvl w:ilvl="0" w:tplc="117C3E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A2565D"/>
    <w:multiLevelType w:val="hybridMultilevel"/>
    <w:tmpl w:val="0990492A"/>
    <w:lvl w:ilvl="0" w:tplc="0D420BC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2522728"/>
    <w:multiLevelType w:val="multilevel"/>
    <w:tmpl w:val="D5501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2FD5E6A"/>
    <w:multiLevelType w:val="hybridMultilevel"/>
    <w:tmpl w:val="061CD3F0"/>
    <w:lvl w:ilvl="0" w:tplc="FFFFFFFF">
      <w:start w:val="1"/>
      <w:numFmt w:val="bullet"/>
      <w:lvlText w:val=""/>
      <w:lvlJc w:val="left"/>
      <w:pPr>
        <w:ind w:left="1080" w:hanging="360"/>
      </w:pPr>
      <w:rPr>
        <w:rFonts w:hint="default" w:ascii="Symbol" w:hAnsi="Symbol"/>
      </w:rPr>
    </w:lvl>
    <w:lvl w:ilvl="1" w:tplc="0D420BC6">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9" w15:restartNumberingAfterBreak="0">
    <w:nsid w:val="63D6570E"/>
    <w:multiLevelType w:val="multilevel"/>
    <w:tmpl w:val="04B4C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4CD6287"/>
    <w:multiLevelType w:val="multilevel"/>
    <w:tmpl w:val="49B29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4F133BE"/>
    <w:multiLevelType w:val="hybridMultilevel"/>
    <w:tmpl w:val="DA2A3782"/>
    <w:lvl w:ilvl="0" w:tplc="0D420BC6">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653E51B1"/>
    <w:multiLevelType w:val="multilevel"/>
    <w:tmpl w:val="8F3446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5832040"/>
    <w:multiLevelType w:val="multilevel"/>
    <w:tmpl w:val="DD9AE6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6145EA6"/>
    <w:multiLevelType w:val="multilevel"/>
    <w:tmpl w:val="BF2A6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206DE5"/>
    <w:multiLevelType w:val="multilevel"/>
    <w:tmpl w:val="72DE3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C9C639B"/>
    <w:multiLevelType w:val="hybridMultilevel"/>
    <w:tmpl w:val="A34E6F46"/>
    <w:lvl w:ilvl="0" w:tplc="0D420BC6">
      <w:start w:val="1"/>
      <w:numFmt w:val="bullet"/>
      <w:lvlText w:val=""/>
      <w:lvlJc w:val="left"/>
      <w:pPr>
        <w:ind w:left="720" w:hanging="360"/>
      </w:pPr>
      <w:rPr>
        <w:rFonts w:hint="default" w:ascii="Symbol" w:hAnsi="Symbol"/>
      </w:rPr>
    </w:lvl>
    <w:lvl w:ilvl="1" w:tplc="0D420BC6">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ECA00BB"/>
    <w:multiLevelType w:val="multilevel"/>
    <w:tmpl w:val="4D4E24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05E0EF5"/>
    <w:multiLevelType w:val="multilevel"/>
    <w:tmpl w:val="01569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AD0444B"/>
    <w:multiLevelType w:val="hybridMultilevel"/>
    <w:tmpl w:val="589A8C54"/>
    <w:lvl w:ilvl="0" w:tplc="0D420BC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E141F10"/>
    <w:multiLevelType w:val="hybridMultilevel"/>
    <w:tmpl w:val="E0CA2DB0"/>
    <w:lvl w:ilvl="0" w:tplc="0415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90291309">
    <w:abstractNumId w:val="3"/>
  </w:num>
  <w:num w:numId="2" w16cid:durableId="1708140487">
    <w:abstractNumId w:val="23"/>
  </w:num>
  <w:num w:numId="3" w16cid:durableId="2019112931">
    <w:abstractNumId w:val="18"/>
  </w:num>
  <w:num w:numId="4" w16cid:durableId="288437909">
    <w:abstractNumId w:val="13"/>
  </w:num>
  <w:num w:numId="5" w16cid:durableId="1358778863">
    <w:abstractNumId w:val="0"/>
  </w:num>
  <w:num w:numId="6" w16cid:durableId="846140165">
    <w:abstractNumId w:val="36"/>
  </w:num>
  <w:num w:numId="7" w16cid:durableId="352613774">
    <w:abstractNumId w:val="5"/>
  </w:num>
  <w:num w:numId="8" w16cid:durableId="1496915302">
    <w:abstractNumId w:val="4"/>
  </w:num>
  <w:num w:numId="9" w16cid:durableId="859856904">
    <w:abstractNumId w:val="31"/>
  </w:num>
  <w:num w:numId="10" w16cid:durableId="1349408757">
    <w:abstractNumId w:val="28"/>
  </w:num>
  <w:num w:numId="11" w16cid:durableId="1571622616">
    <w:abstractNumId w:val="7"/>
  </w:num>
  <w:num w:numId="12" w16cid:durableId="805393015">
    <w:abstractNumId w:val="26"/>
  </w:num>
  <w:num w:numId="13" w16cid:durableId="202594516">
    <w:abstractNumId w:val="16"/>
  </w:num>
  <w:num w:numId="14" w16cid:durableId="271060309">
    <w:abstractNumId w:val="11"/>
  </w:num>
  <w:num w:numId="15" w16cid:durableId="1833524134">
    <w:abstractNumId w:val="24"/>
  </w:num>
  <w:num w:numId="16" w16cid:durableId="1415518350">
    <w:abstractNumId w:val="21"/>
  </w:num>
  <w:num w:numId="17" w16cid:durableId="2118064201">
    <w:abstractNumId w:val="14"/>
  </w:num>
  <w:num w:numId="18" w16cid:durableId="630289690">
    <w:abstractNumId w:val="29"/>
  </w:num>
  <w:num w:numId="19" w16cid:durableId="1884704848">
    <w:abstractNumId w:val="10"/>
  </w:num>
  <w:num w:numId="20" w16cid:durableId="1386416399">
    <w:abstractNumId w:val="27"/>
  </w:num>
  <w:num w:numId="21" w16cid:durableId="903610948">
    <w:abstractNumId w:val="19"/>
  </w:num>
  <w:num w:numId="22" w16cid:durableId="1863935869">
    <w:abstractNumId w:val="39"/>
  </w:num>
  <w:num w:numId="23" w16cid:durableId="1789858483">
    <w:abstractNumId w:val="40"/>
  </w:num>
  <w:num w:numId="24" w16cid:durableId="140968853">
    <w:abstractNumId w:val="25"/>
  </w:num>
  <w:num w:numId="25" w16cid:durableId="1772387600">
    <w:abstractNumId w:val="2"/>
  </w:num>
  <w:num w:numId="26" w16cid:durableId="133983571">
    <w:abstractNumId w:val="35"/>
  </w:num>
  <w:num w:numId="27" w16cid:durableId="2142772392">
    <w:abstractNumId w:val="1"/>
  </w:num>
  <w:num w:numId="28" w16cid:durableId="721293230">
    <w:abstractNumId w:val="6"/>
  </w:num>
  <w:num w:numId="29" w16cid:durableId="1151484261">
    <w:abstractNumId w:val="8"/>
  </w:num>
  <w:num w:numId="30" w16cid:durableId="1112044860">
    <w:abstractNumId w:val="30"/>
  </w:num>
  <w:num w:numId="31" w16cid:durableId="1128429730">
    <w:abstractNumId w:val="17"/>
  </w:num>
  <w:num w:numId="32" w16cid:durableId="1804424870">
    <w:abstractNumId w:val="15"/>
  </w:num>
  <w:num w:numId="33" w16cid:durableId="1795949588">
    <w:abstractNumId w:val="38"/>
  </w:num>
  <w:num w:numId="34" w16cid:durableId="937755888">
    <w:abstractNumId w:val="22"/>
  </w:num>
  <w:num w:numId="35" w16cid:durableId="1139610291">
    <w:abstractNumId w:val="33"/>
  </w:num>
  <w:num w:numId="36" w16cid:durableId="946889973">
    <w:abstractNumId w:val="34"/>
  </w:num>
  <w:num w:numId="37" w16cid:durableId="989863175">
    <w:abstractNumId w:val="32"/>
  </w:num>
  <w:num w:numId="38" w16cid:durableId="1988365006">
    <w:abstractNumId w:val="9"/>
  </w:num>
  <w:num w:numId="39" w16cid:durableId="1918442181">
    <w:abstractNumId w:val="37"/>
  </w:num>
  <w:num w:numId="40" w16cid:durableId="1456755655">
    <w:abstractNumId w:val="12"/>
  </w:num>
  <w:num w:numId="41" w16cid:durableId="14524761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66"/>
    <w:rsid w:val="00005F18"/>
    <w:rsid w:val="00014B9C"/>
    <w:rsid w:val="00075193"/>
    <w:rsid w:val="00076CBF"/>
    <w:rsid w:val="00092A60"/>
    <w:rsid w:val="00093E66"/>
    <w:rsid w:val="000E5097"/>
    <w:rsid w:val="000F4B8F"/>
    <w:rsid w:val="001146F3"/>
    <w:rsid w:val="0017321B"/>
    <w:rsid w:val="002421C2"/>
    <w:rsid w:val="00340E83"/>
    <w:rsid w:val="00343F75"/>
    <w:rsid w:val="003D4411"/>
    <w:rsid w:val="004E7D5F"/>
    <w:rsid w:val="00513897"/>
    <w:rsid w:val="0054419E"/>
    <w:rsid w:val="006D5427"/>
    <w:rsid w:val="00760241"/>
    <w:rsid w:val="00844638"/>
    <w:rsid w:val="00885056"/>
    <w:rsid w:val="008B5908"/>
    <w:rsid w:val="008B67C4"/>
    <w:rsid w:val="008E0A84"/>
    <w:rsid w:val="00907229"/>
    <w:rsid w:val="00926E06"/>
    <w:rsid w:val="00984C9A"/>
    <w:rsid w:val="00A26FF8"/>
    <w:rsid w:val="00AB420C"/>
    <w:rsid w:val="00B37152"/>
    <w:rsid w:val="00BC001E"/>
    <w:rsid w:val="00C26D9F"/>
    <w:rsid w:val="00C769B0"/>
    <w:rsid w:val="00D37E52"/>
    <w:rsid w:val="00E535AB"/>
    <w:rsid w:val="00EF01E7"/>
    <w:rsid w:val="00F3255D"/>
    <w:rsid w:val="00F46685"/>
    <w:rsid w:val="00F64684"/>
    <w:rsid w:val="01D4BF60"/>
    <w:rsid w:val="08323A78"/>
    <w:rsid w:val="08D62DC5"/>
    <w:rsid w:val="0A55C111"/>
    <w:rsid w:val="0DCB21EF"/>
    <w:rsid w:val="0F89BC4D"/>
    <w:rsid w:val="107A1A75"/>
    <w:rsid w:val="12FAE648"/>
    <w:rsid w:val="14367958"/>
    <w:rsid w:val="15E9E584"/>
    <w:rsid w:val="1602E268"/>
    <w:rsid w:val="1659E34D"/>
    <w:rsid w:val="18D0FA1B"/>
    <w:rsid w:val="1936D9BB"/>
    <w:rsid w:val="1B2D1F02"/>
    <w:rsid w:val="1B3FE781"/>
    <w:rsid w:val="1B69F6C0"/>
    <w:rsid w:val="1BEE7F01"/>
    <w:rsid w:val="230128D6"/>
    <w:rsid w:val="2383C38C"/>
    <w:rsid w:val="25C95A4B"/>
    <w:rsid w:val="25D5D1D2"/>
    <w:rsid w:val="280A263E"/>
    <w:rsid w:val="2935B85E"/>
    <w:rsid w:val="2F22E003"/>
    <w:rsid w:val="32893145"/>
    <w:rsid w:val="330F60E5"/>
    <w:rsid w:val="33421CCB"/>
    <w:rsid w:val="3372D3D2"/>
    <w:rsid w:val="3565D641"/>
    <w:rsid w:val="357490C3"/>
    <w:rsid w:val="35C606D3"/>
    <w:rsid w:val="35E3947D"/>
    <w:rsid w:val="38F768C3"/>
    <w:rsid w:val="3B98887F"/>
    <w:rsid w:val="3E5AAB30"/>
    <w:rsid w:val="43243619"/>
    <w:rsid w:val="449AE862"/>
    <w:rsid w:val="46CEFBA1"/>
    <w:rsid w:val="47B4E0DF"/>
    <w:rsid w:val="491A9B2B"/>
    <w:rsid w:val="4B9B6931"/>
    <w:rsid w:val="4D98E30A"/>
    <w:rsid w:val="4E0CED0E"/>
    <w:rsid w:val="51A7419D"/>
    <w:rsid w:val="54A187A0"/>
    <w:rsid w:val="56E4D55A"/>
    <w:rsid w:val="57F9C5FF"/>
    <w:rsid w:val="589C15BE"/>
    <w:rsid w:val="58E20E99"/>
    <w:rsid w:val="5D00A9B8"/>
    <w:rsid w:val="5E41065C"/>
    <w:rsid w:val="5E860CD6"/>
    <w:rsid w:val="5EA52121"/>
    <w:rsid w:val="6389A429"/>
    <w:rsid w:val="638D91A3"/>
    <w:rsid w:val="6539B6C0"/>
    <w:rsid w:val="66CE916D"/>
    <w:rsid w:val="67AF76E2"/>
    <w:rsid w:val="697A1908"/>
    <w:rsid w:val="699E0353"/>
    <w:rsid w:val="69BC2880"/>
    <w:rsid w:val="6A25628B"/>
    <w:rsid w:val="78B7D2ED"/>
    <w:rsid w:val="79604D6E"/>
    <w:rsid w:val="798B7F9B"/>
    <w:rsid w:val="7A092BB8"/>
    <w:rsid w:val="7B5F8B63"/>
    <w:rsid w:val="7D1BB0D7"/>
    <w:rsid w:val="7E63D922"/>
    <w:rsid w:val="7F93C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389B"/>
  <w15:chartTrackingRefBased/>
  <w15:docId w15:val="{61A0F5FF-B35E-E345-9E2F-42598F5B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93E6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3E6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3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3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E6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93E6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93E6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93E6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93E6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93E6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93E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93E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93E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93E66"/>
    <w:rPr>
      <w:rFonts w:eastAsiaTheme="majorEastAsia" w:cstheme="majorBidi"/>
      <w:color w:val="272727" w:themeColor="text1" w:themeTint="D8"/>
    </w:rPr>
  </w:style>
  <w:style w:type="paragraph" w:styleId="Title">
    <w:name w:val="Title"/>
    <w:basedOn w:val="Normal"/>
    <w:next w:val="Normal"/>
    <w:link w:val="TitleChar"/>
    <w:uiPriority w:val="10"/>
    <w:qFormat/>
    <w:rsid w:val="00093E6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93E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93E6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93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E66"/>
    <w:pPr>
      <w:spacing w:before="160"/>
      <w:jc w:val="center"/>
    </w:pPr>
    <w:rPr>
      <w:i/>
      <w:iCs/>
      <w:color w:val="404040" w:themeColor="text1" w:themeTint="BF"/>
    </w:rPr>
  </w:style>
  <w:style w:type="character" w:styleId="QuoteChar" w:customStyle="1">
    <w:name w:val="Quote Char"/>
    <w:basedOn w:val="DefaultParagraphFont"/>
    <w:link w:val="Quote"/>
    <w:uiPriority w:val="29"/>
    <w:rsid w:val="00093E66"/>
    <w:rPr>
      <w:i/>
      <w:iCs/>
      <w:color w:val="404040" w:themeColor="text1" w:themeTint="BF"/>
    </w:rPr>
  </w:style>
  <w:style w:type="paragraph" w:styleId="ListParagraph">
    <w:name w:val="List Paragraph"/>
    <w:basedOn w:val="Normal"/>
    <w:uiPriority w:val="34"/>
    <w:qFormat/>
    <w:rsid w:val="00093E66"/>
    <w:pPr>
      <w:ind w:left="720"/>
      <w:contextualSpacing/>
    </w:pPr>
  </w:style>
  <w:style w:type="character" w:styleId="IntenseEmphasis">
    <w:name w:val="Intense Emphasis"/>
    <w:basedOn w:val="DefaultParagraphFont"/>
    <w:uiPriority w:val="21"/>
    <w:qFormat/>
    <w:rsid w:val="00093E66"/>
    <w:rPr>
      <w:i/>
      <w:iCs/>
      <w:color w:val="0F4761" w:themeColor="accent1" w:themeShade="BF"/>
    </w:rPr>
  </w:style>
  <w:style w:type="paragraph" w:styleId="IntenseQuote">
    <w:name w:val="Intense Quote"/>
    <w:basedOn w:val="Normal"/>
    <w:next w:val="Normal"/>
    <w:link w:val="IntenseQuoteChar"/>
    <w:uiPriority w:val="30"/>
    <w:qFormat/>
    <w:rsid w:val="00093E6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93E66"/>
    <w:rPr>
      <w:i/>
      <w:iCs/>
      <w:color w:val="0F4761" w:themeColor="accent1" w:themeShade="BF"/>
    </w:rPr>
  </w:style>
  <w:style w:type="character" w:styleId="IntenseReference">
    <w:name w:val="Intense Reference"/>
    <w:basedOn w:val="DefaultParagraphFont"/>
    <w:uiPriority w:val="32"/>
    <w:qFormat/>
    <w:rsid w:val="00093E66"/>
    <w:rPr>
      <w:b/>
      <w:bCs/>
      <w:smallCaps/>
      <w:color w:val="0F4761" w:themeColor="accent1" w:themeShade="BF"/>
      <w:spacing w:val="5"/>
    </w:rPr>
  </w:style>
  <w:style w:type="paragraph" w:styleId="NormalWeb">
    <w:name w:val="Normal (Web)"/>
    <w:basedOn w:val="Normal"/>
    <w:uiPriority w:val="99"/>
    <w:semiHidden/>
    <w:unhideWhenUsed/>
    <w:rsid w:val="00093E66"/>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apple-converted-space" w:customStyle="1">
    <w:name w:val="apple-converted-space"/>
    <w:basedOn w:val="DefaultParagraphFont"/>
    <w:rsid w:val="00093E66"/>
  </w:style>
  <w:style w:type="character" w:styleId="Hyperlink">
    <w:name w:val="Hyperlink"/>
    <w:basedOn w:val="DefaultParagraphFont"/>
    <w:uiPriority w:val="99"/>
    <w:unhideWhenUsed/>
    <w:rsid w:val="00340E83"/>
    <w:rPr>
      <w:color w:val="467886" w:themeColor="hyperlink"/>
      <w:u w:val="single"/>
    </w:rPr>
  </w:style>
  <w:style w:type="character" w:styleId="UnresolvedMention">
    <w:name w:val="Unresolved Mention"/>
    <w:basedOn w:val="DefaultParagraphFont"/>
    <w:uiPriority w:val="99"/>
    <w:semiHidden/>
    <w:unhideWhenUsed/>
    <w:rsid w:val="00340E83"/>
    <w:rPr>
      <w:color w:val="605E5C"/>
      <w:shd w:val="clear" w:color="auto" w:fill="E1DFDD"/>
    </w:rPr>
  </w:style>
  <w:style w:type="character" w:styleId="FollowedHyperlink">
    <w:name w:val="FollowedHyperlink"/>
    <w:basedOn w:val="DefaultParagraphFont"/>
    <w:uiPriority w:val="99"/>
    <w:semiHidden/>
    <w:unhideWhenUsed/>
    <w:rsid w:val="00340E83"/>
    <w:rPr>
      <w:color w:val="96607D" w:themeColor="followedHyperlink"/>
      <w:u w:val="single"/>
    </w:rPr>
  </w:style>
  <w:style w:type="paragraph" w:styleId="TOC3">
    <w:uiPriority w:val="39"/>
    <w:name w:val="toc 3"/>
    <w:basedOn w:val="Normal"/>
    <w:next w:val="Normal"/>
    <w:unhideWhenUsed/>
    <w:rsid w:val="08323A78"/>
    <w:pPr>
      <w:spacing w:after="100"/>
      <w:ind w:left="440"/>
    </w:pPr>
  </w:style>
  <w:style w:type="paragraph" w:styleId="TOC4">
    <w:uiPriority w:val="39"/>
    <w:name w:val="toc 4"/>
    <w:basedOn w:val="Normal"/>
    <w:next w:val="Normal"/>
    <w:unhideWhenUsed/>
    <w:rsid w:val="08323A78"/>
    <w:pPr>
      <w:spacing w:after="100"/>
      <w:ind w:left="660"/>
    </w:pPr>
  </w:style>
  <w:style w:type="paragraph" w:styleId="TOC1">
    <w:uiPriority w:val="39"/>
    <w:name w:val="toc 1"/>
    <w:basedOn w:val="Normal"/>
    <w:next w:val="Normal"/>
    <w:unhideWhenUsed/>
    <w:rsid w:val="08323A78"/>
    <w:pPr>
      <w:spacing w:after="100"/>
    </w:pPr>
  </w:style>
  <w:style w:type="paragraph" w:styleId="TOC2">
    <w:uiPriority w:val="39"/>
    <w:name w:val="toc 2"/>
    <w:basedOn w:val="Normal"/>
    <w:next w:val="Normal"/>
    <w:unhideWhenUsed/>
    <w:rsid w:val="08323A7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shoka.org/en/fellow/tulika-das" TargetMode="External" Id="rId13" /><Relationship Type="http://schemas.openxmlformats.org/officeDocument/2006/relationships/hyperlink" Target="https://www.ashoka.org/en/fellow/gina-badenoch" TargetMode="External" Id="rId18" /><Relationship Type="http://schemas.openxmlformats.org/officeDocument/2006/relationships/hyperlink" Target="https://issuu.com/ashokachangemakers/docs/ashoka-c_af_socialinnovationmapping" TargetMode="External" Id="rId26" /><Relationship Type="http://schemas.openxmlformats.org/officeDocument/2006/relationships/hyperlink" Target="https://www.ashoka.org/en-us/engage/recommend/fellow/form" TargetMode="External" Id="rId39" /><Relationship Type="http://schemas.openxmlformats.org/officeDocument/2006/relationships/hyperlink" Target="https://www.ashoka.org/en/fellow/jeesun-lee" TargetMode="External" Id="rId21" /><Relationship Type="http://schemas.openxmlformats.org/officeDocument/2006/relationships/hyperlink" Target="https://www.un.org/disabilities/documents/ecosoc/e.c.19.2013.6.pdf"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ashoka.org/en/fellow/monsur-ahmed-choudhuri" TargetMode="External" Id="rId16" /><Relationship Type="http://schemas.openxmlformats.org/officeDocument/2006/relationships/hyperlink" Target="https://www.ashoka.org/en/fellow/mohamed-zariat" TargetMode="External" Id="rId20" /><Relationship Type="http://schemas.openxmlformats.org/officeDocument/2006/relationships/hyperlink" Target="https://ashokacanada.org/wp-content/uploads/2023/10/The-Art-of-Scaling-Deep-2023.pdf"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ashoka.org/en/fellow/innocent-uworibhor" TargetMode="External" Id="rId11" /><Relationship Type="http://schemas.openxmlformats.org/officeDocument/2006/relationships/hyperlink" Target="https://www.ashoka.org/en/fellow/andrew-bastawrous" TargetMode="External" Id="rId24" /><Relationship Type="http://schemas.openxmlformats.org/officeDocument/2006/relationships/hyperlink" Target="https://www.google.com/search?q=https://doi.org/10.1007/978-1-4614-3384-2_2" TargetMode="External" Id="rId32" /><Relationship Type="http://schemas.openxmlformats.org/officeDocument/2006/relationships/hyperlink" Target="https://disability.ashoka.org/"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www.ashoka.org/en/fellow/ryan-gersava" TargetMode="External" Id="rId15" /><Relationship Type="http://schemas.openxmlformats.org/officeDocument/2006/relationships/hyperlink" Target="https://www.ashoka.org/en/fellow/zafer-elcik" TargetMode="External" Id="rId23" /><Relationship Type="http://schemas.openxmlformats.org/officeDocument/2006/relationships/hyperlink" Target="https://socialinnovationsjournal.com/index.php/sij/article/view/2017" TargetMode="External" Id="rId28" /><Relationship Type="http://schemas.openxmlformats.org/officeDocument/2006/relationships/hyperlink" Target="https://www.un.org/development/desa/disabilities/youth-with-disabilities.html" TargetMode="External" Id="rId36" /><Relationship Type="http://schemas.openxmlformats.org/officeDocument/2006/relationships/hyperlink" Target="https://www.ashoka.org/en/fellow/ewa-furgal" TargetMode="External" Id="rId10" /><Relationship Type="http://schemas.openxmlformats.org/officeDocument/2006/relationships/hyperlink" Target="https://www.ashoka.org/en/fellow/markus-raivio" TargetMode="External" Id="rId19" /><Relationship Type="http://schemas.openxmlformats.org/officeDocument/2006/relationships/hyperlink" Target="https://disabilityphilanthropy.org/foundation-giving-for-disability/key-findings/" TargetMode="External" Id="rId31" /><Relationship Type="http://schemas.openxmlformats.org/officeDocument/2006/relationships/customXml" Target="../customXml/item4.xml" Id="rId4" /><Relationship Type="http://schemas.openxmlformats.org/officeDocument/2006/relationships/hyperlink" Target="https://www.ashoka.org/en/fellow/victoria-shocr%C3%B3n" TargetMode="External" Id="rId9" /><Relationship Type="http://schemas.openxmlformats.org/officeDocument/2006/relationships/hyperlink" Target="https://www.ashoka.org/en/fellow/micaela-connery" TargetMode="External" Id="rId14" /><Relationship Type="http://schemas.openxmlformats.org/officeDocument/2006/relationships/hyperlink" Target="https://www.ashoka.org/en/fellow/gregoire-ahongbonon" TargetMode="External" Id="rId22" /><Relationship Type="http://schemas.openxmlformats.org/officeDocument/2006/relationships/hyperlink" Target="https://www.un.org/development/desa/disabilities/resources/factsheet-on-persons-with-disabilities.html" TargetMode="External" Id="rId27" /><Relationship Type="http://schemas.openxmlformats.org/officeDocument/2006/relationships/hyperlink" Target="https://www.hi.org/en/news/environmental-changes-and-disability" TargetMode="External" Id="rId30" /><Relationship Type="http://schemas.openxmlformats.org/officeDocument/2006/relationships/hyperlink" Target="https://www.who.int/news-room/fact-sheets/detail/disability-and-health"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ashoka.org/en/fellow/roberval-tavares" TargetMode="External" Id="rId12" /><Relationship Type="http://schemas.openxmlformats.org/officeDocument/2006/relationships/hyperlink" Target="https://www.ashoka.org/en/fellow/olivier-hugues-terreault" TargetMode="External" Id="rId17" /><Relationship Type="http://schemas.openxmlformats.org/officeDocument/2006/relationships/hyperlink" Target="https://universaldesign.ie/about-universal-design" TargetMode="External" Id="rId25" /><Relationship Type="http://schemas.openxmlformats.org/officeDocument/2006/relationships/hyperlink" Target="https://www.un.org/esa/socdev/enable/rights/convtexte.htm" TargetMode="External" Id="rId33" /><Relationship Type="http://schemas.openxmlformats.org/officeDocument/2006/relationships/hyperlink" Target="https://www.ashoka.org/en-us/our-network/ashoka-fellows/search?topics%5B0%5D=Disability&amp;topics%5B1%5D=Disability%20rights"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F5F14B00273F540961E64DDE2D7540E" ma:contentTypeVersion="21" ma:contentTypeDescription="Utwórz nowy dokument." ma:contentTypeScope="" ma:versionID="9edc2510502550211b1bebe46db520f0">
  <xsd:schema xmlns:xsd="http://www.w3.org/2001/XMLSchema" xmlns:xs="http://www.w3.org/2001/XMLSchema" xmlns:p="http://schemas.microsoft.com/office/2006/metadata/properties" xmlns:ns1="http://schemas.microsoft.com/sharepoint/v3" xmlns:ns2="6e9cd4cc-5258-498b-8f78-820e96b8e0d7" xmlns:ns3="275b6a0a-a404-4980-bb0e-f5850b47bb75" targetNamespace="http://schemas.microsoft.com/office/2006/metadata/properties" ma:root="true" ma:fieldsID="f8ae7163217560026b5d295f2bd40606" ns1:_="" ns2:_="" ns3:_="">
    <xsd:import namespace="http://schemas.microsoft.com/sharepoint/v3"/>
    <xsd:import namespace="6e9cd4cc-5258-498b-8f78-820e96b8e0d7"/>
    <xsd:import namespace="275b6a0a-a404-4980-bb0e-f5850b47bb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Numerzg_x0142_oszenia"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Właściwości ujednoliconych zasad zgodności" ma:hidden="true" ma:internalName="_ip_UnifiedCompliancePolicyProperties">
      <xsd:simpleType>
        <xsd:restriction base="dms:Note"/>
      </xsd:simpleType>
    </xsd:element>
    <xsd:element name="_ip_UnifiedCompliancePolicyUIAction" ma:index="2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9cd4cc-5258-498b-8f78-820e96b8e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dcd48778-d241-4fab-8620-7a2a88beea7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erzg_x0142_oszenia" ma:index="24" nillable="true" ma:displayName="Numer zgłoszenia" ma:decimals="0" ma:format="Dropdown" ma:internalName="Numerzg_x0142_oszenia"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b6a0a-a404-4980-bb0e-f5850b47bb75"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1e04b534-514f-4e54-b4fd-4c1e88d23142}" ma:internalName="TaxCatchAll" ma:showField="CatchAllData" ma:web="275b6a0a-a404-4980-bb0e-f5850b47b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erzg_x0142_oszenia xmlns="6e9cd4cc-5258-498b-8f78-820e96b8e0d7" xsi:nil="true"/>
    <_ip_UnifiedCompliancePolicyProperties xmlns="http://schemas.microsoft.com/sharepoint/v3" xsi:nil="true"/>
    <lcf76f155ced4ddcb4097134ff3c332f xmlns="6e9cd4cc-5258-498b-8f78-820e96b8e0d7">
      <Terms xmlns="http://schemas.microsoft.com/office/infopath/2007/PartnerControls"/>
    </lcf76f155ced4ddcb4097134ff3c332f>
    <TaxCatchAll xmlns="275b6a0a-a404-4980-bb0e-f5850b47bb75" xsi:nil="true"/>
  </documentManagement>
</p:properties>
</file>

<file path=customXml/itemProps1.xml><?xml version="1.0" encoding="utf-8"?>
<ds:datastoreItem xmlns:ds="http://schemas.openxmlformats.org/officeDocument/2006/customXml" ds:itemID="{FB47D607-322C-E047-BED6-82AE86903E58}">
  <ds:schemaRefs>
    <ds:schemaRef ds:uri="http://schemas.openxmlformats.org/officeDocument/2006/bibliography"/>
  </ds:schemaRefs>
</ds:datastoreItem>
</file>

<file path=customXml/itemProps2.xml><?xml version="1.0" encoding="utf-8"?>
<ds:datastoreItem xmlns:ds="http://schemas.openxmlformats.org/officeDocument/2006/customXml" ds:itemID="{8A5333DF-3681-4964-B270-662E356D9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9cd4cc-5258-498b-8f78-820e96b8e0d7"/>
    <ds:schemaRef ds:uri="275b6a0a-a404-4980-bb0e-f5850b47b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0EF63-9C03-4805-A357-FD9F6BF66781}">
  <ds:schemaRefs>
    <ds:schemaRef ds:uri="http://schemas.microsoft.com/sharepoint/v3/contenttype/forms"/>
  </ds:schemaRefs>
</ds:datastoreItem>
</file>

<file path=customXml/itemProps4.xml><?xml version="1.0" encoding="utf-8"?>
<ds:datastoreItem xmlns:ds="http://schemas.openxmlformats.org/officeDocument/2006/customXml" ds:itemID="{C6718505-76C0-4946-B91D-FD60EF81A0C1}">
  <ds:schemaRefs>
    <ds:schemaRef ds:uri="http://schemas.microsoft.com/office/2006/metadata/properties"/>
    <ds:schemaRef ds:uri="http://schemas.microsoft.com/office/infopath/2007/PartnerControls"/>
    <ds:schemaRef ds:uri="http://schemas.microsoft.com/sharepoint/v3"/>
    <ds:schemaRef ds:uri="6e9cd4cc-5258-498b-8f78-820e96b8e0d7"/>
    <ds:schemaRef ds:uri="275b6a0a-a404-4980-bb0e-f5850b47bb7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Oliwia Sikorska 12722</dc:creator>
  <keywords/>
  <dc:description/>
  <lastModifiedBy>Anna Slusarenka</lastModifiedBy>
  <revision>4</revision>
  <dcterms:created xsi:type="dcterms:W3CDTF">2026-06-26T13:03:00.0000000Z</dcterms:created>
  <dcterms:modified xsi:type="dcterms:W3CDTF">2026-07-28T14:49:06.2559766Z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0x0101000F5F14B00273F540961E64DDE2D7540E</vt:lpwstr>
  </property>
  <property fmtid="{D5CDD505-2E9C-101B-9397-08002B2CF9AE}" pid="3" name="MediaServiceImageTags">
    <vt:lpwstr/>
  </property>
</Properties>
</file>